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DBEA3A" w14:textId="77777777" w:rsidR="00453FC6" w:rsidRPr="00155369" w:rsidRDefault="00453FC6" w:rsidP="00EA3A8D">
      <w:pPr>
        <w:rPr>
          <w:rFonts w:asciiTheme="minorHAnsi" w:hAnsiTheme="minorHAnsi" w:cstheme="minorHAnsi"/>
          <w:sz w:val="22"/>
          <w:szCs w:val="22"/>
        </w:rPr>
      </w:pPr>
    </w:p>
    <w:p w14:paraId="2EB56C3E" w14:textId="77777777" w:rsidR="00453FC6" w:rsidRPr="00155369" w:rsidRDefault="00453FC6" w:rsidP="00EA3A8D">
      <w:pPr>
        <w:rPr>
          <w:rFonts w:asciiTheme="minorHAnsi" w:hAnsiTheme="minorHAnsi" w:cstheme="minorHAnsi"/>
          <w:sz w:val="22"/>
          <w:szCs w:val="22"/>
        </w:rPr>
      </w:pPr>
    </w:p>
    <w:p w14:paraId="010650B5" w14:textId="77777777" w:rsidR="00453FC6" w:rsidRPr="00155369" w:rsidRDefault="00453FC6" w:rsidP="00EA3A8D">
      <w:pPr>
        <w:rPr>
          <w:rFonts w:asciiTheme="minorHAnsi" w:hAnsiTheme="minorHAnsi" w:cstheme="minorHAnsi"/>
          <w:sz w:val="22"/>
          <w:szCs w:val="22"/>
        </w:rPr>
      </w:pPr>
    </w:p>
    <w:p w14:paraId="6A52DC7C" w14:textId="77777777" w:rsidR="00453FC6" w:rsidRPr="00155369" w:rsidRDefault="00453FC6" w:rsidP="00EA3A8D">
      <w:pPr>
        <w:tabs>
          <w:tab w:val="left" w:pos="5726"/>
        </w:tabs>
        <w:rPr>
          <w:rFonts w:asciiTheme="minorHAnsi" w:hAnsiTheme="minorHAnsi" w:cstheme="minorHAnsi"/>
          <w:sz w:val="22"/>
          <w:szCs w:val="22"/>
        </w:rPr>
      </w:pPr>
    </w:p>
    <w:p w14:paraId="07E16BC0" w14:textId="1B347A2F" w:rsidR="00453FC6" w:rsidRPr="00155369" w:rsidRDefault="00A72D70" w:rsidP="00EA3A8D">
      <w:pPr>
        <w:tabs>
          <w:tab w:val="left" w:pos="5726"/>
        </w:tabs>
        <w:rPr>
          <w:rFonts w:asciiTheme="minorHAnsi" w:hAnsiTheme="minorHAnsi" w:cstheme="minorHAnsi"/>
          <w:color w:val="000000"/>
          <w:sz w:val="22"/>
          <w:szCs w:val="22"/>
        </w:rPr>
      </w:pPr>
      <w:r>
        <w:rPr>
          <w:rFonts w:asciiTheme="minorHAnsi" w:hAnsiTheme="minorHAnsi" w:cstheme="minorHAnsi"/>
          <w:color w:val="000000"/>
          <w:sz w:val="22"/>
          <w:szCs w:val="22"/>
        </w:rPr>
        <w:tab/>
      </w:r>
      <w:r w:rsidR="00000000" w:rsidRPr="00155369">
        <w:rPr>
          <w:rFonts w:asciiTheme="minorHAnsi" w:hAnsiTheme="minorHAnsi" w:cstheme="minorHAnsi"/>
          <w:color w:val="000000"/>
          <w:sz w:val="22"/>
          <w:szCs w:val="22"/>
        </w:rPr>
        <w:t>Gemeente Weert</w:t>
      </w:r>
    </w:p>
    <w:p w14:paraId="6DEF5680" w14:textId="77777777" w:rsidR="00453FC6" w:rsidRPr="00155369" w:rsidRDefault="00000000" w:rsidP="00EA3A8D">
      <w:pPr>
        <w:tabs>
          <w:tab w:val="left" w:pos="5726"/>
        </w:tabs>
        <w:rPr>
          <w:rFonts w:asciiTheme="minorHAnsi" w:hAnsiTheme="minorHAnsi" w:cstheme="minorHAnsi"/>
          <w:sz w:val="22"/>
          <w:szCs w:val="22"/>
        </w:rPr>
      </w:pPr>
      <w:r w:rsidRPr="00155369">
        <w:rPr>
          <w:rFonts w:asciiTheme="minorHAnsi" w:hAnsiTheme="minorHAnsi" w:cstheme="minorHAnsi"/>
          <w:color w:val="000000"/>
          <w:sz w:val="22"/>
          <w:szCs w:val="22"/>
        </w:rPr>
        <w:tab/>
        <w:t>College van B&amp;W</w:t>
      </w:r>
    </w:p>
    <w:p w14:paraId="11D65DB8" w14:textId="77777777" w:rsidR="00453FC6" w:rsidRPr="00155369" w:rsidRDefault="00453FC6" w:rsidP="00EA3A8D">
      <w:pPr>
        <w:tabs>
          <w:tab w:val="left" w:pos="5726"/>
        </w:tabs>
        <w:rPr>
          <w:rFonts w:asciiTheme="minorHAnsi" w:hAnsiTheme="minorHAnsi" w:cstheme="minorHAnsi"/>
          <w:color w:val="000000"/>
          <w:sz w:val="22"/>
          <w:szCs w:val="22"/>
        </w:rPr>
      </w:pPr>
    </w:p>
    <w:p w14:paraId="67D62100" w14:textId="77777777" w:rsidR="00453FC6" w:rsidRPr="00155369" w:rsidRDefault="00453FC6" w:rsidP="00EA3A8D">
      <w:pPr>
        <w:tabs>
          <w:tab w:val="left" w:pos="5726"/>
        </w:tabs>
        <w:rPr>
          <w:rFonts w:asciiTheme="minorHAnsi" w:hAnsiTheme="minorHAnsi" w:cstheme="minorHAnsi"/>
          <w:color w:val="000000"/>
          <w:sz w:val="22"/>
          <w:szCs w:val="22"/>
        </w:rPr>
      </w:pPr>
    </w:p>
    <w:p w14:paraId="1CBCEFF1" w14:textId="77777777" w:rsidR="00453FC6" w:rsidRPr="00155369" w:rsidRDefault="00453FC6" w:rsidP="00EA3A8D">
      <w:pPr>
        <w:tabs>
          <w:tab w:val="left" w:pos="5726"/>
        </w:tabs>
        <w:rPr>
          <w:rFonts w:asciiTheme="minorHAnsi" w:hAnsiTheme="minorHAnsi" w:cstheme="minorHAnsi"/>
          <w:color w:val="000000"/>
          <w:sz w:val="22"/>
          <w:szCs w:val="22"/>
        </w:rPr>
      </w:pPr>
    </w:p>
    <w:p w14:paraId="174DBC75" w14:textId="246A28B9" w:rsidR="00453FC6" w:rsidRPr="00155369" w:rsidRDefault="00000000" w:rsidP="00EA3A8D">
      <w:pPr>
        <w:tabs>
          <w:tab w:val="left" w:pos="5726"/>
        </w:tabs>
        <w:rPr>
          <w:rFonts w:asciiTheme="minorHAnsi" w:hAnsiTheme="minorHAnsi" w:cstheme="minorHAnsi"/>
          <w:sz w:val="22"/>
          <w:szCs w:val="22"/>
        </w:rPr>
      </w:pPr>
      <w:r w:rsidRPr="00155369">
        <w:rPr>
          <w:rFonts w:asciiTheme="minorHAnsi" w:hAnsiTheme="minorHAnsi" w:cstheme="minorHAnsi"/>
          <w:color w:val="000000"/>
          <w:sz w:val="22"/>
          <w:szCs w:val="22"/>
        </w:rPr>
        <w:tab/>
        <w:t>Weert,</w:t>
      </w:r>
      <w:r w:rsidR="00DC053D">
        <w:rPr>
          <w:rFonts w:asciiTheme="minorHAnsi" w:hAnsiTheme="minorHAnsi" w:cstheme="minorHAnsi"/>
          <w:b/>
          <w:bCs/>
          <w:color w:val="000000"/>
          <w:sz w:val="22"/>
          <w:szCs w:val="22"/>
        </w:rPr>
        <w:t xml:space="preserve"> </w:t>
      </w:r>
      <w:r w:rsidR="00DC053D">
        <w:rPr>
          <w:rFonts w:asciiTheme="minorHAnsi" w:hAnsiTheme="minorHAnsi" w:cstheme="minorHAnsi"/>
          <w:color w:val="000000"/>
          <w:sz w:val="22"/>
          <w:szCs w:val="22"/>
        </w:rPr>
        <w:t>9 a</w:t>
      </w:r>
      <w:r w:rsidRPr="00155369">
        <w:rPr>
          <w:rFonts w:asciiTheme="minorHAnsi" w:hAnsiTheme="minorHAnsi" w:cstheme="minorHAnsi"/>
          <w:color w:val="000000"/>
          <w:sz w:val="22"/>
          <w:szCs w:val="22"/>
        </w:rPr>
        <w:t>ugustus 2023</w:t>
      </w:r>
    </w:p>
    <w:p w14:paraId="1C43880F" w14:textId="77777777" w:rsidR="00453FC6" w:rsidRPr="00155369" w:rsidRDefault="00453FC6" w:rsidP="00EA3A8D">
      <w:pPr>
        <w:tabs>
          <w:tab w:val="left" w:pos="5726"/>
        </w:tabs>
        <w:rPr>
          <w:rFonts w:asciiTheme="minorHAnsi" w:hAnsiTheme="minorHAnsi" w:cstheme="minorHAnsi"/>
          <w:color w:val="000000"/>
          <w:sz w:val="22"/>
          <w:szCs w:val="22"/>
        </w:rPr>
      </w:pPr>
    </w:p>
    <w:p w14:paraId="65C759B9" w14:textId="77777777" w:rsidR="00453FC6" w:rsidRPr="00155369" w:rsidRDefault="00453FC6" w:rsidP="00EA3A8D">
      <w:pPr>
        <w:tabs>
          <w:tab w:val="left" w:pos="5726"/>
        </w:tabs>
        <w:rPr>
          <w:rFonts w:asciiTheme="minorHAnsi" w:hAnsiTheme="minorHAnsi" w:cstheme="minorHAnsi"/>
          <w:color w:val="000000"/>
          <w:sz w:val="22"/>
          <w:szCs w:val="22"/>
        </w:rPr>
      </w:pPr>
    </w:p>
    <w:p w14:paraId="2BCA09D7" w14:textId="127845E6" w:rsidR="00453FC6" w:rsidRPr="00155369" w:rsidRDefault="00000000" w:rsidP="00EA3A8D">
      <w:pPr>
        <w:tabs>
          <w:tab w:val="left" w:pos="5726"/>
        </w:tabs>
        <w:rPr>
          <w:rFonts w:asciiTheme="minorHAnsi" w:hAnsiTheme="minorHAnsi" w:cstheme="minorHAnsi"/>
          <w:sz w:val="22"/>
          <w:szCs w:val="22"/>
        </w:rPr>
      </w:pPr>
      <w:r w:rsidRPr="00155369">
        <w:rPr>
          <w:rFonts w:asciiTheme="minorHAnsi" w:hAnsiTheme="minorHAnsi" w:cstheme="minorHAnsi"/>
          <w:color w:val="000000"/>
          <w:sz w:val="22"/>
          <w:szCs w:val="22"/>
        </w:rPr>
        <w:t>Aanvraag</w:t>
      </w:r>
      <w:r w:rsidR="00A72D70">
        <w:rPr>
          <w:rFonts w:asciiTheme="minorHAnsi" w:hAnsiTheme="minorHAnsi" w:cstheme="minorHAnsi"/>
          <w:color w:val="000000"/>
          <w:sz w:val="22"/>
          <w:szCs w:val="22"/>
        </w:rPr>
        <w:t xml:space="preserve"> </w:t>
      </w:r>
      <w:r w:rsidRPr="00155369">
        <w:rPr>
          <w:rFonts w:asciiTheme="minorHAnsi" w:hAnsiTheme="minorHAnsi" w:cstheme="minorHAnsi"/>
          <w:color w:val="000000"/>
          <w:sz w:val="22"/>
          <w:szCs w:val="22"/>
        </w:rPr>
        <w:t>vergunning logistiek centrum</w:t>
      </w:r>
    </w:p>
    <w:p w14:paraId="00E84BB6" w14:textId="77777777" w:rsidR="00453FC6" w:rsidRPr="00155369" w:rsidRDefault="00000000" w:rsidP="00EA3A8D">
      <w:pPr>
        <w:tabs>
          <w:tab w:val="left" w:pos="5726"/>
        </w:tabs>
        <w:rPr>
          <w:rFonts w:asciiTheme="minorHAnsi" w:hAnsiTheme="minorHAnsi" w:cstheme="minorHAnsi"/>
          <w:sz w:val="22"/>
          <w:szCs w:val="22"/>
        </w:rPr>
      </w:pPr>
      <w:r w:rsidRPr="00155369">
        <w:rPr>
          <w:rFonts w:asciiTheme="minorHAnsi" w:hAnsiTheme="minorHAnsi" w:cstheme="minorHAnsi"/>
          <w:color w:val="000000"/>
          <w:sz w:val="22"/>
          <w:szCs w:val="22"/>
        </w:rPr>
        <w:t>Industriekader 44</w:t>
      </w:r>
    </w:p>
    <w:p w14:paraId="6AAD26FC" w14:textId="77777777" w:rsidR="00453FC6" w:rsidRPr="00155369" w:rsidRDefault="00453FC6" w:rsidP="00EA3A8D">
      <w:pPr>
        <w:tabs>
          <w:tab w:val="left" w:pos="5726"/>
        </w:tabs>
        <w:rPr>
          <w:rFonts w:asciiTheme="minorHAnsi" w:hAnsiTheme="minorHAnsi" w:cstheme="minorHAnsi"/>
          <w:color w:val="000000"/>
          <w:sz w:val="22"/>
          <w:szCs w:val="22"/>
        </w:rPr>
      </w:pPr>
    </w:p>
    <w:p w14:paraId="0FBD6F49" w14:textId="77777777" w:rsidR="00453FC6" w:rsidRPr="00155369" w:rsidRDefault="00453FC6" w:rsidP="00EA3A8D">
      <w:pPr>
        <w:tabs>
          <w:tab w:val="left" w:pos="5726"/>
        </w:tabs>
        <w:rPr>
          <w:rFonts w:asciiTheme="minorHAnsi" w:hAnsiTheme="minorHAnsi" w:cstheme="minorHAnsi"/>
          <w:color w:val="000000"/>
          <w:sz w:val="22"/>
          <w:szCs w:val="22"/>
        </w:rPr>
      </w:pPr>
    </w:p>
    <w:p w14:paraId="71630B60" w14:textId="77777777" w:rsidR="00453FC6" w:rsidRPr="00155369" w:rsidRDefault="00453FC6" w:rsidP="00EA3A8D">
      <w:pPr>
        <w:tabs>
          <w:tab w:val="left" w:pos="5726"/>
        </w:tabs>
        <w:rPr>
          <w:rFonts w:asciiTheme="minorHAnsi" w:hAnsiTheme="minorHAnsi" w:cstheme="minorHAnsi"/>
          <w:color w:val="000000"/>
          <w:sz w:val="22"/>
          <w:szCs w:val="22"/>
        </w:rPr>
      </w:pPr>
    </w:p>
    <w:p w14:paraId="7FB84321" w14:textId="77777777" w:rsidR="00453FC6" w:rsidRPr="00155369" w:rsidRDefault="00000000" w:rsidP="00EA3A8D">
      <w:pPr>
        <w:rPr>
          <w:rFonts w:asciiTheme="minorHAnsi" w:hAnsiTheme="minorHAnsi" w:cstheme="minorHAnsi"/>
          <w:sz w:val="22"/>
          <w:szCs w:val="22"/>
        </w:rPr>
      </w:pPr>
      <w:r w:rsidRPr="00155369">
        <w:rPr>
          <w:rFonts w:asciiTheme="minorHAnsi" w:hAnsiTheme="minorHAnsi" w:cstheme="minorHAnsi"/>
          <w:color w:val="000000"/>
          <w:sz w:val="22"/>
          <w:szCs w:val="22"/>
        </w:rPr>
        <w:t>Geacht college,</w:t>
      </w:r>
    </w:p>
    <w:p w14:paraId="5AF4407F" w14:textId="77777777" w:rsidR="00453FC6" w:rsidRPr="00155369" w:rsidRDefault="00453FC6" w:rsidP="00EA3A8D">
      <w:pPr>
        <w:rPr>
          <w:rFonts w:asciiTheme="minorHAnsi" w:hAnsiTheme="minorHAnsi" w:cstheme="minorHAnsi"/>
          <w:strike/>
          <w:color w:val="000000"/>
          <w:sz w:val="22"/>
          <w:szCs w:val="22"/>
        </w:rPr>
      </w:pPr>
    </w:p>
    <w:p w14:paraId="675B3D8C" w14:textId="77777777" w:rsidR="00453FC6" w:rsidRPr="00155369" w:rsidRDefault="00453FC6" w:rsidP="00EA3A8D">
      <w:pPr>
        <w:rPr>
          <w:rFonts w:asciiTheme="minorHAnsi" w:hAnsiTheme="minorHAnsi" w:cstheme="minorHAnsi"/>
          <w:strike/>
          <w:color w:val="000000"/>
          <w:sz w:val="22"/>
          <w:szCs w:val="22"/>
        </w:rPr>
      </w:pPr>
    </w:p>
    <w:p w14:paraId="325515E7" w14:textId="77777777" w:rsidR="00453FC6" w:rsidRPr="00155369" w:rsidRDefault="00000000" w:rsidP="00EA3A8D">
      <w:pPr>
        <w:rPr>
          <w:rFonts w:asciiTheme="minorHAnsi" w:hAnsiTheme="minorHAnsi" w:cstheme="minorHAnsi"/>
          <w:color w:val="000000"/>
          <w:sz w:val="22"/>
          <w:szCs w:val="22"/>
        </w:rPr>
      </w:pPr>
      <w:r w:rsidRPr="00155369">
        <w:rPr>
          <w:rFonts w:asciiTheme="minorHAnsi" w:hAnsiTheme="minorHAnsi" w:cstheme="minorHAnsi"/>
          <w:color w:val="000000"/>
          <w:sz w:val="22"/>
          <w:szCs w:val="22"/>
        </w:rPr>
        <w:t xml:space="preserve">Het plan voor de bouw van een </w:t>
      </w:r>
      <w:r w:rsidR="00BE145E" w:rsidRPr="00155369">
        <w:rPr>
          <w:rFonts w:asciiTheme="minorHAnsi" w:hAnsiTheme="minorHAnsi" w:cstheme="minorHAnsi"/>
          <w:color w:val="000000"/>
          <w:sz w:val="22"/>
          <w:szCs w:val="22"/>
        </w:rPr>
        <w:t>groot logistiek</w:t>
      </w:r>
      <w:r w:rsidRPr="00155369">
        <w:rPr>
          <w:rFonts w:asciiTheme="minorHAnsi" w:hAnsiTheme="minorHAnsi" w:cstheme="minorHAnsi"/>
          <w:color w:val="000000"/>
          <w:sz w:val="22"/>
          <w:szCs w:val="22"/>
        </w:rPr>
        <w:t xml:space="preserve"> centrum</w:t>
      </w:r>
      <w:r w:rsidRPr="00155369">
        <w:rPr>
          <w:rFonts w:asciiTheme="minorHAnsi" w:hAnsiTheme="minorHAnsi" w:cstheme="minorHAnsi"/>
          <w:b/>
          <w:bCs/>
          <w:color w:val="000000"/>
          <w:sz w:val="22"/>
          <w:szCs w:val="22"/>
        </w:rPr>
        <w:t xml:space="preserve"> </w:t>
      </w:r>
      <w:r w:rsidRPr="00155369">
        <w:rPr>
          <w:rFonts w:asciiTheme="minorHAnsi" w:hAnsiTheme="minorHAnsi" w:cstheme="minorHAnsi"/>
          <w:color w:val="000000"/>
          <w:sz w:val="22"/>
          <w:szCs w:val="22"/>
        </w:rPr>
        <w:t xml:space="preserve">aan de Industriekade-Havenweg op bedrijventerrein Kanaalzone II </w:t>
      </w:r>
      <w:r w:rsidR="00216247" w:rsidRPr="00155369">
        <w:rPr>
          <w:rFonts w:asciiTheme="minorHAnsi" w:hAnsiTheme="minorHAnsi" w:cstheme="minorHAnsi"/>
          <w:color w:val="000000"/>
          <w:sz w:val="22"/>
          <w:szCs w:val="22"/>
        </w:rPr>
        <w:t>r</w:t>
      </w:r>
      <w:r w:rsidRPr="00155369">
        <w:rPr>
          <w:rFonts w:asciiTheme="minorHAnsi" w:hAnsiTheme="minorHAnsi" w:cstheme="minorHAnsi"/>
          <w:color w:val="000000"/>
          <w:sz w:val="22"/>
          <w:szCs w:val="22"/>
        </w:rPr>
        <w:t xml:space="preserve">oept gemengde reacties op. Naar aanleiding van een discussie in de gemeenteraad op 8 juni en 13 juli heeft u toegezegd dat wethouder Van Eijk op 16 augustus een gesprek zal hebben met de initiatiefnemer over de mogelijkheid voor een alternatief gebruik van het terrein. </w:t>
      </w:r>
    </w:p>
    <w:p w14:paraId="053603EE" w14:textId="77777777" w:rsidR="00453FC6" w:rsidRPr="00155369" w:rsidRDefault="00453FC6" w:rsidP="00EA3A8D">
      <w:pPr>
        <w:rPr>
          <w:rFonts w:asciiTheme="minorHAnsi" w:hAnsiTheme="minorHAnsi" w:cstheme="minorHAnsi"/>
          <w:color w:val="000000"/>
          <w:sz w:val="22"/>
          <w:szCs w:val="22"/>
        </w:rPr>
      </w:pPr>
    </w:p>
    <w:p w14:paraId="0441801B" w14:textId="3D354EDA" w:rsidR="00453FC6" w:rsidRPr="00155369" w:rsidRDefault="00000000" w:rsidP="00EA3A8D">
      <w:pPr>
        <w:rPr>
          <w:rFonts w:asciiTheme="minorHAnsi" w:hAnsiTheme="minorHAnsi" w:cstheme="minorHAnsi"/>
          <w:color w:val="000000"/>
          <w:sz w:val="22"/>
          <w:szCs w:val="22"/>
        </w:rPr>
      </w:pPr>
      <w:r w:rsidRPr="00DC053D">
        <w:rPr>
          <w:rFonts w:asciiTheme="minorHAnsi" w:hAnsiTheme="minorHAnsi" w:cstheme="minorHAnsi"/>
          <w:color w:val="000000"/>
          <w:sz w:val="22"/>
          <w:szCs w:val="22"/>
        </w:rPr>
        <w:t>Wij</w:t>
      </w:r>
      <w:r w:rsidRPr="00155369">
        <w:rPr>
          <w:rFonts w:asciiTheme="minorHAnsi" w:hAnsiTheme="minorHAnsi" w:cstheme="minorHAnsi"/>
          <w:color w:val="000000"/>
          <w:sz w:val="22"/>
          <w:szCs w:val="22"/>
        </w:rPr>
        <w:t xml:space="preserve"> hebben de vergunningaanvraag voor het logistiek centrum bestudeerd. Daaruit is een gegeven naar voren gekomen dat nog niet besproken is en </w:t>
      </w:r>
      <w:r w:rsidR="00DC053D">
        <w:rPr>
          <w:rFonts w:asciiTheme="minorHAnsi" w:hAnsiTheme="minorHAnsi" w:cstheme="minorHAnsi"/>
          <w:color w:val="000000"/>
          <w:sz w:val="22"/>
          <w:szCs w:val="22"/>
        </w:rPr>
        <w:t xml:space="preserve">naar onze </w:t>
      </w:r>
      <w:r w:rsidRPr="00155369">
        <w:rPr>
          <w:rFonts w:asciiTheme="minorHAnsi" w:hAnsiTheme="minorHAnsi" w:cstheme="minorHAnsi"/>
          <w:color w:val="000000"/>
          <w:sz w:val="22"/>
          <w:szCs w:val="22"/>
        </w:rPr>
        <w:t xml:space="preserve">mening invloed moet hebben op de beoordeling. Het blijkt dat het plan in strijd is met het geldende bestemmingsplan Bedrijventerreinen 2013. De gebouwen van het logistiek centrum moeten namelijk hoger worden dan is toegestaan. De initiatiefnemer omschrijft dit in een “Verzoek om afwijken” zelf als “Bij gebouw A bedraagt de dakrandhoogte 14 m. en bij gebouw B bedraagt de dakrandhoogte respectievelijk 14 en 12 m. In beide gevallen wordt de maximale goothoogte van respectievelijk 8 en 12 m. overschreden.” </w:t>
      </w:r>
    </w:p>
    <w:p w14:paraId="5FDC3997" w14:textId="77777777" w:rsidR="00453FC6" w:rsidRPr="00155369" w:rsidRDefault="00453FC6" w:rsidP="00EA3A8D">
      <w:pPr>
        <w:rPr>
          <w:rFonts w:asciiTheme="minorHAnsi" w:hAnsiTheme="minorHAnsi" w:cstheme="minorHAnsi"/>
          <w:color w:val="000000"/>
          <w:sz w:val="22"/>
          <w:szCs w:val="22"/>
        </w:rPr>
      </w:pPr>
    </w:p>
    <w:p w14:paraId="1E9A2F06" w14:textId="6EA2E962" w:rsidR="00453FC6" w:rsidRPr="00155369" w:rsidRDefault="00000000" w:rsidP="00EA3A8D">
      <w:pPr>
        <w:rPr>
          <w:rFonts w:asciiTheme="minorHAnsi" w:hAnsiTheme="minorHAnsi" w:cstheme="minorHAnsi"/>
          <w:color w:val="000000"/>
          <w:sz w:val="22"/>
          <w:szCs w:val="22"/>
        </w:rPr>
      </w:pPr>
      <w:r w:rsidRPr="00155369">
        <w:rPr>
          <w:rFonts w:asciiTheme="minorHAnsi" w:hAnsiTheme="minorHAnsi" w:cstheme="minorHAnsi"/>
          <w:color w:val="000000"/>
          <w:sz w:val="22"/>
          <w:szCs w:val="22"/>
        </w:rPr>
        <w:t xml:space="preserve">De initiatiefnemer heeft niet gevraagd om </w:t>
      </w:r>
      <w:r w:rsidR="00187687">
        <w:rPr>
          <w:rFonts w:asciiTheme="minorHAnsi" w:hAnsiTheme="minorHAnsi" w:cstheme="minorHAnsi"/>
          <w:color w:val="000000"/>
          <w:sz w:val="22"/>
          <w:szCs w:val="22"/>
        </w:rPr>
        <w:t xml:space="preserve">een wijziging van het </w:t>
      </w:r>
      <w:r w:rsidRPr="00155369">
        <w:rPr>
          <w:rFonts w:asciiTheme="minorHAnsi" w:hAnsiTheme="minorHAnsi" w:cstheme="minorHAnsi"/>
          <w:color w:val="000000"/>
          <w:sz w:val="22"/>
          <w:szCs w:val="22"/>
        </w:rPr>
        <w:t xml:space="preserve">bestemmingsplan op </w:t>
      </w:r>
      <w:r w:rsidR="00187687">
        <w:rPr>
          <w:rFonts w:asciiTheme="minorHAnsi" w:hAnsiTheme="minorHAnsi" w:cstheme="minorHAnsi"/>
          <w:color w:val="000000"/>
          <w:sz w:val="22"/>
          <w:szCs w:val="22"/>
        </w:rPr>
        <w:t>het punt van de maximale goothoogte.</w:t>
      </w:r>
      <w:r w:rsidRPr="00155369">
        <w:rPr>
          <w:rFonts w:asciiTheme="minorHAnsi" w:hAnsiTheme="minorHAnsi" w:cstheme="minorHAnsi"/>
          <w:color w:val="000000"/>
          <w:sz w:val="22"/>
          <w:szCs w:val="22"/>
        </w:rPr>
        <w:t xml:space="preserve"> In plaats daarvan heeft </w:t>
      </w:r>
      <w:r w:rsidR="00187687">
        <w:rPr>
          <w:rFonts w:asciiTheme="minorHAnsi" w:hAnsiTheme="minorHAnsi" w:cstheme="minorHAnsi"/>
          <w:color w:val="000000"/>
          <w:sz w:val="22"/>
          <w:szCs w:val="22"/>
        </w:rPr>
        <w:t xml:space="preserve">hij </w:t>
      </w:r>
      <w:r w:rsidR="00394E16">
        <w:rPr>
          <w:rFonts w:asciiTheme="minorHAnsi" w:hAnsiTheme="minorHAnsi" w:cstheme="minorHAnsi"/>
          <w:color w:val="000000"/>
          <w:sz w:val="22"/>
          <w:szCs w:val="22"/>
        </w:rPr>
        <w:t>het college</w:t>
      </w:r>
      <w:r w:rsidR="00A37FB4">
        <w:rPr>
          <w:rFonts w:asciiTheme="minorHAnsi" w:hAnsiTheme="minorHAnsi" w:cstheme="minorHAnsi"/>
          <w:color w:val="000000"/>
          <w:sz w:val="22"/>
          <w:szCs w:val="22"/>
        </w:rPr>
        <w:t xml:space="preserve"> </w:t>
      </w:r>
      <w:r w:rsidRPr="00155369">
        <w:rPr>
          <w:rFonts w:asciiTheme="minorHAnsi" w:hAnsiTheme="minorHAnsi" w:cstheme="minorHAnsi"/>
          <w:color w:val="000000"/>
          <w:sz w:val="22"/>
          <w:szCs w:val="22"/>
        </w:rPr>
        <w:t xml:space="preserve">verzocht om een omgevingsvergunning te verlenen met toepassing van artikel 2.12.1.a.2 van de Wet algemene bepalingen omgevingsrecht (Wabo). </w:t>
      </w:r>
      <w:r w:rsidR="000D7714">
        <w:rPr>
          <w:rFonts w:asciiTheme="minorHAnsi" w:hAnsiTheme="minorHAnsi" w:cstheme="minorHAnsi"/>
          <w:color w:val="000000"/>
          <w:sz w:val="22"/>
          <w:szCs w:val="22"/>
        </w:rPr>
        <w:t>Het college is</w:t>
      </w:r>
      <w:r w:rsidRPr="00155369">
        <w:rPr>
          <w:rFonts w:asciiTheme="minorHAnsi" w:hAnsiTheme="minorHAnsi" w:cstheme="minorHAnsi"/>
          <w:color w:val="000000"/>
          <w:sz w:val="22"/>
          <w:szCs w:val="22"/>
        </w:rPr>
        <w:t xml:space="preserve"> hiervoor bevoegd, niet de gemeenteraad. De tekst van artikel </w:t>
      </w:r>
      <w:r w:rsidR="00BE145E" w:rsidRPr="00155369">
        <w:rPr>
          <w:rFonts w:asciiTheme="minorHAnsi" w:hAnsiTheme="minorHAnsi" w:cstheme="minorHAnsi"/>
          <w:color w:val="000000"/>
          <w:sz w:val="22"/>
          <w:szCs w:val="22"/>
        </w:rPr>
        <w:t>2.12 luidt: “</w:t>
      </w:r>
      <w:r w:rsidRPr="00155369">
        <w:rPr>
          <w:rFonts w:asciiTheme="minorHAnsi" w:hAnsiTheme="minorHAnsi" w:cstheme="minorHAnsi"/>
          <w:color w:val="000000"/>
          <w:sz w:val="22"/>
          <w:szCs w:val="22"/>
        </w:rPr>
        <w:t xml:space="preserve">[1] Voor zover de aanvraag betrekking heeft op een activiteit als bedoeld in artikel 2.1, eerste lid, onder c, kan de omgevingsvergunning slechts worden verleend indien de activiteit </w:t>
      </w:r>
      <w:r w:rsidRPr="00155369">
        <w:rPr>
          <w:rFonts w:asciiTheme="minorHAnsi" w:hAnsiTheme="minorHAnsi" w:cstheme="minorHAnsi"/>
          <w:color w:val="000000"/>
          <w:sz w:val="22"/>
          <w:szCs w:val="22"/>
          <w:u w:val="single"/>
        </w:rPr>
        <w:t>niet in strijd is met een goede ruimtelijke ordening</w:t>
      </w:r>
      <w:r w:rsidRPr="00155369">
        <w:rPr>
          <w:rFonts w:asciiTheme="minorHAnsi" w:hAnsiTheme="minorHAnsi" w:cstheme="minorHAnsi"/>
          <w:color w:val="000000"/>
          <w:sz w:val="22"/>
          <w:szCs w:val="22"/>
        </w:rPr>
        <w:t xml:space="preserve"> en, [a] indien de activiteit in strijd is met het bestemmingsplan of de beheersverordening, [2] in de bij algemene maatregel van bestuur aangewezen gevallen.</w:t>
      </w:r>
    </w:p>
    <w:p w14:paraId="1C0AB281" w14:textId="77777777" w:rsidR="00453FC6" w:rsidRPr="00155369" w:rsidRDefault="00453FC6" w:rsidP="00EA3A8D">
      <w:pPr>
        <w:rPr>
          <w:rFonts w:asciiTheme="minorHAnsi" w:hAnsiTheme="minorHAnsi" w:cstheme="minorHAnsi"/>
          <w:color w:val="000000"/>
          <w:sz w:val="22"/>
          <w:szCs w:val="22"/>
        </w:rPr>
      </w:pPr>
    </w:p>
    <w:p w14:paraId="616EB09D" w14:textId="77777777" w:rsidR="00453FC6" w:rsidRPr="00155369" w:rsidRDefault="00000000" w:rsidP="00EA3A8D">
      <w:pPr>
        <w:rPr>
          <w:rFonts w:asciiTheme="minorHAnsi" w:hAnsiTheme="minorHAnsi" w:cstheme="minorHAnsi"/>
          <w:color w:val="000000"/>
          <w:sz w:val="22"/>
          <w:szCs w:val="22"/>
        </w:rPr>
      </w:pPr>
      <w:r w:rsidRPr="00155369">
        <w:rPr>
          <w:rFonts w:asciiTheme="minorHAnsi" w:hAnsiTheme="minorHAnsi" w:cstheme="minorHAnsi"/>
          <w:color w:val="000000"/>
          <w:sz w:val="22"/>
          <w:szCs w:val="22"/>
        </w:rPr>
        <w:t xml:space="preserve">De vergunning kan dus alleen worden verleend als het plan niet in strijd is met een goede ruimtelijke ordening. De volgende feiten en gegevens spelen daarbij een rol. </w:t>
      </w:r>
    </w:p>
    <w:p w14:paraId="6E7A6840" w14:textId="77777777" w:rsidR="00507932" w:rsidRDefault="00507932" w:rsidP="00EA3A8D">
      <w:pPr>
        <w:rPr>
          <w:rFonts w:asciiTheme="minorHAnsi" w:hAnsiTheme="minorHAnsi" w:cstheme="minorHAnsi"/>
          <w:color w:val="000000"/>
          <w:sz w:val="22"/>
          <w:szCs w:val="22"/>
        </w:rPr>
      </w:pPr>
    </w:p>
    <w:p w14:paraId="0CA79B88" w14:textId="7AE03B2D" w:rsidR="00187687" w:rsidRPr="00187687" w:rsidRDefault="00000000" w:rsidP="00BD76DF">
      <w:pPr>
        <w:pStyle w:val="Lijstalinea"/>
        <w:numPr>
          <w:ilvl w:val="0"/>
          <w:numId w:val="2"/>
        </w:numPr>
        <w:rPr>
          <w:rFonts w:asciiTheme="minorHAnsi" w:hAnsiTheme="minorHAnsi" w:cstheme="minorHAnsi"/>
          <w:i/>
          <w:color w:val="000000"/>
          <w:sz w:val="22"/>
          <w:szCs w:val="22"/>
        </w:rPr>
      </w:pPr>
      <w:r w:rsidRPr="00187687">
        <w:rPr>
          <w:rFonts w:asciiTheme="minorHAnsi" w:hAnsiTheme="minorHAnsi" w:cstheme="minorHAnsi"/>
          <w:color w:val="000000"/>
          <w:sz w:val="22"/>
          <w:szCs w:val="22"/>
        </w:rPr>
        <w:t xml:space="preserve">De gemeenteraad heeft </w:t>
      </w:r>
      <w:r w:rsidR="00BE145E" w:rsidRPr="00187687">
        <w:rPr>
          <w:rFonts w:asciiTheme="minorHAnsi" w:hAnsiTheme="minorHAnsi" w:cstheme="minorHAnsi"/>
          <w:color w:val="000000"/>
          <w:sz w:val="22"/>
          <w:szCs w:val="22"/>
        </w:rPr>
        <w:t>in de</w:t>
      </w:r>
      <w:r w:rsidRPr="00187687">
        <w:rPr>
          <w:rFonts w:asciiTheme="minorHAnsi" w:hAnsiTheme="minorHAnsi" w:cstheme="minorHAnsi"/>
          <w:color w:val="000000"/>
          <w:sz w:val="22"/>
          <w:szCs w:val="22"/>
        </w:rPr>
        <w:t xml:space="preserve"> Structuurvisie Weert 2025 deze tekst over de bedrijventerreinen opgenomen (pagina 59).</w:t>
      </w:r>
      <w:r w:rsidR="00187687">
        <w:rPr>
          <w:rFonts w:asciiTheme="minorHAnsi" w:hAnsiTheme="minorHAnsi" w:cstheme="minorHAnsi"/>
          <w:color w:val="000000"/>
          <w:sz w:val="22"/>
          <w:szCs w:val="22"/>
        </w:rPr>
        <w:t xml:space="preserve"> </w:t>
      </w:r>
      <w:r w:rsidRPr="00187687">
        <w:rPr>
          <w:rFonts w:asciiTheme="minorHAnsi" w:hAnsiTheme="minorHAnsi" w:cstheme="minorHAnsi"/>
          <w:i/>
          <w:color w:val="000000"/>
          <w:sz w:val="22"/>
          <w:szCs w:val="22"/>
        </w:rPr>
        <w:t>Grootschalig (1,5 ha en groter)</w:t>
      </w:r>
      <w:r w:rsidR="00507932" w:rsidRPr="00187687">
        <w:rPr>
          <w:rFonts w:asciiTheme="minorHAnsi" w:hAnsiTheme="minorHAnsi" w:cstheme="minorHAnsi"/>
          <w:i/>
          <w:color w:val="000000"/>
          <w:sz w:val="22"/>
          <w:szCs w:val="22"/>
        </w:rPr>
        <w:t>.</w:t>
      </w:r>
    </w:p>
    <w:p w14:paraId="68FE4AB2" w14:textId="074B20D1" w:rsidR="00507932" w:rsidRPr="003620D3" w:rsidRDefault="00507932" w:rsidP="00BD76DF">
      <w:pPr>
        <w:pStyle w:val="Lijstalinea"/>
        <w:rPr>
          <w:rFonts w:asciiTheme="minorHAnsi" w:hAnsiTheme="minorHAnsi" w:cstheme="minorHAnsi"/>
          <w:sz w:val="22"/>
          <w:szCs w:val="22"/>
        </w:rPr>
      </w:pPr>
      <w:r w:rsidRPr="00507932">
        <w:rPr>
          <w:rFonts w:asciiTheme="minorHAnsi" w:hAnsiTheme="minorHAnsi" w:cstheme="minorHAnsi"/>
          <w:color w:val="000000"/>
          <w:sz w:val="22"/>
          <w:szCs w:val="22"/>
        </w:rPr>
        <w:t xml:space="preserve">De grootschalige ruimtevraag hoort vooral gefaciliteerd te worden op De Kempen (voor zwaardere milieucategorieën) en op Kampershoek 2.0. Deze vraag bestaat slechts beperkt uit lokale groei (die bovendien redelijk eenvoudig in beeld kan worden gebracht), maar vooral uit externe vestigers. Ook is het ruimtegebruik voor gewenste (solitaire) verplaatsers met name </w:t>
      </w:r>
      <w:r w:rsidRPr="00507932">
        <w:rPr>
          <w:rFonts w:asciiTheme="minorHAnsi" w:hAnsiTheme="minorHAnsi" w:cstheme="minorHAnsi"/>
          <w:color w:val="000000"/>
          <w:sz w:val="22"/>
          <w:szCs w:val="22"/>
        </w:rPr>
        <w:lastRenderedPageBreak/>
        <w:t>grootschalig van aard. De ruimtevraag van distributielogistiek kan beschouwd worden als zeer grootschalig, waarbij kavels boven 10 ha steeds vaker voorkomen. Weert wil hierin nadrukkelijk een rol spelen met Kampershoek 2.0. Voor gebruik van De Kempen voor vestiging van additionele distributielogistiek (na Lidl) is een ontsluiting door middel van de Westtangent wenselijk. De bouw van een groot logistiek centrum aan de Industriekade op Kanaalzone II wijkt af van deze grondslag voor bedrijfsvestigingen.</w:t>
      </w:r>
    </w:p>
    <w:p w14:paraId="7E847AC8" w14:textId="77777777" w:rsidR="003620D3" w:rsidRPr="003620D3" w:rsidRDefault="003620D3" w:rsidP="003620D3">
      <w:pPr>
        <w:rPr>
          <w:rFonts w:asciiTheme="minorHAnsi" w:hAnsiTheme="minorHAnsi" w:cstheme="minorHAnsi"/>
          <w:sz w:val="22"/>
          <w:szCs w:val="22"/>
        </w:rPr>
      </w:pPr>
    </w:p>
    <w:p w14:paraId="3B674EFB" w14:textId="77777777" w:rsidR="00507932" w:rsidRDefault="00000000" w:rsidP="00EA3A8D">
      <w:pPr>
        <w:pStyle w:val="Lijstalinea"/>
        <w:numPr>
          <w:ilvl w:val="0"/>
          <w:numId w:val="2"/>
        </w:numPr>
        <w:rPr>
          <w:rFonts w:asciiTheme="minorHAnsi" w:hAnsiTheme="minorHAnsi" w:cstheme="minorHAnsi"/>
          <w:color w:val="000000"/>
          <w:sz w:val="22"/>
          <w:szCs w:val="22"/>
        </w:rPr>
      </w:pPr>
      <w:r w:rsidRPr="00507932">
        <w:rPr>
          <w:rFonts w:asciiTheme="minorHAnsi" w:hAnsiTheme="minorHAnsi" w:cstheme="minorHAnsi"/>
          <w:color w:val="000000"/>
          <w:sz w:val="22"/>
          <w:szCs w:val="22"/>
        </w:rPr>
        <w:t>In de Structuurvisie Weert 2025 is bedrijventerrein Kanaalzone 2 in beeld voor recreatieve ontwikkelingen.</w:t>
      </w:r>
    </w:p>
    <w:p w14:paraId="054DC4A2" w14:textId="1B0B6EC7" w:rsidR="00507932" w:rsidRPr="00BD76DF" w:rsidRDefault="00000000" w:rsidP="00187687">
      <w:pPr>
        <w:pStyle w:val="Lijstalinea"/>
        <w:rPr>
          <w:rFonts w:asciiTheme="minorHAnsi" w:hAnsiTheme="minorHAnsi" w:cstheme="minorHAnsi"/>
          <w:color w:val="000000"/>
          <w:sz w:val="22"/>
          <w:szCs w:val="22"/>
        </w:rPr>
      </w:pPr>
      <w:r w:rsidRPr="00507932">
        <w:rPr>
          <w:rFonts w:asciiTheme="minorHAnsi" w:hAnsiTheme="minorHAnsi" w:cstheme="minorHAnsi"/>
          <w:color w:val="000000"/>
          <w:sz w:val="22"/>
          <w:szCs w:val="22"/>
        </w:rPr>
        <w:t>(Pagina 16) “Speerpunt in het beleid van Weert is het behoud en de verdere ontwikkeling van het landschapspark Kempen~Broek. (..) Het IJzeren Man - gebied vormt binnen Weert het concentratiegebied voor uiteenlopende toeristisch-recreatieve activiteiten, aangevuld met het gebied Weert-West (kerngebieden De Lichtenberg en KMS en aangrenzende gebieden zoals Kanaalzone II) voor uitbreiding van de meer intensieve toeristisch-recreatieve voorzieningen.”</w:t>
      </w:r>
    </w:p>
    <w:p w14:paraId="137D3F57" w14:textId="77777777" w:rsidR="00507932" w:rsidRDefault="00000000" w:rsidP="00507932">
      <w:pPr>
        <w:pStyle w:val="Lijstalinea"/>
        <w:rPr>
          <w:rFonts w:asciiTheme="minorHAnsi" w:hAnsiTheme="minorHAnsi" w:cstheme="minorHAnsi"/>
          <w:color w:val="000000"/>
          <w:sz w:val="22"/>
          <w:szCs w:val="22"/>
        </w:rPr>
      </w:pPr>
      <w:r w:rsidRPr="00155369">
        <w:rPr>
          <w:rFonts w:asciiTheme="minorHAnsi" w:hAnsiTheme="minorHAnsi" w:cstheme="minorHAnsi"/>
          <w:color w:val="000000"/>
          <w:sz w:val="22"/>
          <w:szCs w:val="22"/>
        </w:rPr>
        <w:t>(Pagina 71) “Weert-West wordt in deze structuurvisie neergezet als het stedelijke reconversiegebied met als leidend thema vrije tijd dat samen met Kempen~Broek – IJzeren Man een totaal aanbod kan bieden aan ruimte voor intensieve en extensieve toeristisch-recreatieve voorzieningen. De Lichtenberg en de KMS vormen het kerngebied van Weert-West, mogelijk aangevuld met Kanaalzone II, de haven en de omgeving van de Hoolstraat.”</w:t>
      </w:r>
    </w:p>
    <w:p w14:paraId="46F3A0D5" w14:textId="68A9A9A8" w:rsidR="003620D3" w:rsidRDefault="00000000" w:rsidP="003620D3">
      <w:pPr>
        <w:pStyle w:val="Lijstalinea"/>
        <w:rPr>
          <w:rFonts w:asciiTheme="minorHAnsi" w:hAnsiTheme="minorHAnsi" w:cstheme="minorHAnsi"/>
          <w:color w:val="000000"/>
          <w:sz w:val="22"/>
          <w:szCs w:val="22"/>
        </w:rPr>
      </w:pPr>
      <w:r w:rsidRPr="00155369">
        <w:rPr>
          <w:rFonts w:asciiTheme="minorHAnsi" w:hAnsiTheme="minorHAnsi" w:cstheme="minorHAnsi"/>
          <w:color w:val="000000"/>
          <w:sz w:val="22"/>
          <w:szCs w:val="22"/>
        </w:rPr>
        <w:t>Op de visiekaart en de visiekaart recreatie van de structuurvisie zijn gewenste recreatieve verbindingen aangegeven. Deze vallen deels samen met de ontsluitingsroute van het logistiek centrum. De vestiging van een groot logistiek centrum aan de Industriekade past niet deze visie over Kanaalzone II.</w:t>
      </w:r>
    </w:p>
    <w:p w14:paraId="0B6DD603" w14:textId="77777777" w:rsidR="003620D3" w:rsidRPr="003620D3" w:rsidRDefault="003620D3" w:rsidP="003620D3">
      <w:pPr>
        <w:rPr>
          <w:rFonts w:asciiTheme="minorHAnsi" w:hAnsiTheme="minorHAnsi" w:cstheme="minorHAnsi"/>
          <w:color w:val="000000"/>
          <w:sz w:val="22"/>
          <w:szCs w:val="22"/>
        </w:rPr>
      </w:pPr>
    </w:p>
    <w:p w14:paraId="0FB7E146" w14:textId="77777777" w:rsidR="00507932" w:rsidRDefault="00000000" w:rsidP="00EA3A8D">
      <w:pPr>
        <w:pStyle w:val="Lijstalinea"/>
        <w:numPr>
          <w:ilvl w:val="0"/>
          <w:numId w:val="2"/>
        </w:numPr>
        <w:rPr>
          <w:rFonts w:asciiTheme="minorHAnsi" w:hAnsiTheme="minorHAnsi" w:cstheme="minorHAnsi"/>
          <w:sz w:val="22"/>
          <w:szCs w:val="22"/>
        </w:rPr>
      </w:pPr>
      <w:r w:rsidRPr="00507932">
        <w:rPr>
          <w:rFonts w:asciiTheme="minorHAnsi" w:hAnsiTheme="minorHAnsi" w:cstheme="minorHAnsi"/>
          <w:sz w:val="22"/>
          <w:szCs w:val="22"/>
        </w:rPr>
        <w:t xml:space="preserve">De bebouwing waarvoor de vergunning is aangevraagd krijgt aan de </w:t>
      </w:r>
      <w:r w:rsidR="00BE145E" w:rsidRPr="00507932">
        <w:rPr>
          <w:rFonts w:asciiTheme="minorHAnsi" w:hAnsiTheme="minorHAnsi" w:cstheme="minorHAnsi"/>
          <w:sz w:val="22"/>
          <w:szCs w:val="22"/>
        </w:rPr>
        <w:t>zuidzijde, grenzend</w:t>
      </w:r>
      <w:r w:rsidRPr="00507932">
        <w:rPr>
          <w:rFonts w:asciiTheme="minorHAnsi" w:hAnsiTheme="minorHAnsi" w:cstheme="minorHAnsi"/>
          <w:sz w:val="22"/>
          <w:szCs w:val="22"/>
        </w:rPr>
        <w:t xml:space="preserve"> aan de woonpercelen aan de Nobellaan, een goothoogte van twaalf meter. Volgens het bestemmingsplan is acht meter toegestaan. Er is dus sprake van een overschrijding met vier meter van de nu toegestane hoogte.</w:t>
      </w:r>
    </w:p>
    <w:p w14:paraId="1C49E60A" w14:textId="77777777" w:rsidR="00507932" w:rsidRDefault="00000000" w:rsidP="00507932">
      <w:pPr>
        <w:pStyle w:val="Lijstalinea"/>
        <w:rPr>
          <w:rFonts w:asciiTheme="minorHAnsi" w:hAnsiTheme="minorHAnsi" w:cstheme="minorHAnsi"/>
          <w:sz w:val="22"/>
          <w:szCs w:val="22"/>
        </w:rPr>
      </w:pPr>
      <w:r w:rsidRPr="00507932">
        <w:rPr>
          <w:rFonts w:asciiTheme="minorHAnsi" w:hAnsiTheme="minorHAnsi" w:cstheme="minorHAnsi"/>
          <w:sz w:val="22"/>
          <w:szCs w:val="22"/>
        </w:rPr>
        <w:t xml:space="preserve">De situatie Nobellaan is vergelijkbaar met de situatie Boshoverbeek wat betreft de afstand tussen de woningen en de ten noorden daarvan gelegen percelen met de bestemming bedrijventerrein en de toegestane milieucategorie. In het eindverslag inspraak van het voorontwerp-bestemmingsplan Bedrijventerreinen 2013 is naar aanleiding van een zienswijze over de bouwhoogte op het bedrijventerrein het volgende gesteld (reactie 1): “Rekening houdend met deze factoren en </w:t>
      </w:r>
      <w:r w:rsidRPr="00507932">
        <w:rPr>
          <w:rFonts w:asciiTheme="minorHAnsi" w:hAnsiTheme="minorHAnsi" w:cstheme="minorHAnsi"/>
          <w:sz w:val="22"/>
          <w:szCs w:val="22"/>
          <w:u w:val="single"/>
        </w:rPr>
        <w:t>de stedenbouwkundige opbouw</w:t>
      </w:r>
      <w:r w:rsidRPr="00507932">
        <w:rPr>
          <w:rFonts w:asciiTheme="minorHAnsi" w:hAnsiTheme="minorHAnsi" w:cstheme="minorHAnsi"/>
          <w:sz w:val="22"/>
          <w:szCs w:val="22"/>
        </w:rPr>
        <w:t xml:space="preserve"> en realisatiemogelijkheden worden de goot- en bouwhoogtes als volgt aangepast. Voor bedrijven in milieucategorie 2: 6 m en 9 m (i.p.v. 12 m), </w:t>
      </w:r>
      <w:r w:rsidRPr="00507932">
        <w:rPr>
          <w:rFonts w:asciiTheme="minorHAnsi" w:hAnsiTheme="minorHAnsi" w:cstheme="minorHAnsi"/>
          <w:sz w:val="22"/>
          <w:szCs w:val="22"/>
          <w:u w:val="single"/>
        </w:rPr>
        <w:t>voor bedrijven tot en met milieucategorie 3.1 (was milieucategorie 3.2.) blijft dit 8 m en 12 m</w:t>
      </w:r>
      <w:r w:rsidRPr="00507932">
        <w:rPr>
          <w:rFonts w:asciiTheme="minorHAnsi" w:hAnsiTheme="minorHAnsi" w:cstheme="minorHAnsi"/>
          <w:sz w:val="22"/>
          <w:szCs w:val="22"/>
        </w:rPr>
        <w:t xml:space="preserve"> en voor bedrijven tot en met milieucategorie 3.2 wordt dit 12 m (i.p.v. 8 m) en 15 m (i.p.v.12 m).” Uit deze tekst blijkt dat bij een afweging van de relevante aspecten weloverwogen de keuze voor een goot- en bouwhoogte van 8 en 12 meter is gemaakt.</w:t>
      </w:r>
    </w:p>
    <w:p w14:paraId="5A0ADC88" w14:textId="77777777" w:rsidR="003620D3" w:rsidRPr="003620D3" w:rsidRDefault="003620D3" w:rsidP="003620D3">
      <w:pPr>
        <w:rPr>
          <w:rFonts w:asciiTheme="minorHAnsi" w:hAnsiTheme="minorHAnsi" w:cstheme="minorHAnsi"/>
          <w:sz w:val="22"/>
          <w:szCs w:val="22"/>
        </w:rPr>
      </w:pPr>
    </w:p>
    <w:p w14:paraId="41673BD7" w14:textId="5DB9DBB9" w:rsidR="00507932" w:rsidRPr="00316296" w:rsidRDefault="00316296" w:rsidP="00BD76DF">
      <w:pPr>
        <w:pStyle w:val="Lijstalinea"/>
        <w:numPr>
          <w:ilvl w:val="0"/>
          <w:numId w:val="2"/>
        </w:numPr>
        <w:rPr>
          <w:rFonts w:asciiTheme="minorHAnsi" w:hAnsiTheme="minorHAnsi" w:cstheme="minorHAnsi"/>
          <w:color w:val="000000"/>
          <w:sz w:val="22"/>
          <w:szCs w:val="22"/>
        </w:rPr>
      </w:pPr>
      <w:r w:rsidRPr="00316296">
        <w:rPr>
          <w:rFonts w:asciiTheme="minorHAnsi" w:hAnsiTheme="minorHAnsi" w:cstheme="minorHAnsi"/>
          <w:color w:val="000000"/>
          <w:sz w:val="22"/>
          <w:szCs w:val="22"/>
        </w:rPr>
        <w:t>In een informatiebijeenkomst op 24 mei heeft de initiatiefnemer verteld dat voor het logistiek centrum wordt uitgegaan van 180 vrachtwagenbewegingen per etmaal. In de melding activiteitenbesluit AIM Ak3i36dp9bn bij de vergunningaanvraag is het aantal van 320 vrachtwagenbewegingen per etmaal vermeld, waarvan het overgrote deel in de dagperiode. In de memo verkeersonderzoek wordt gesproken over 415, 1.108 en 1.220 vrachtwagenbewegingen per etmaal, waarvan het overgrote deel in de dagperiode. (We laten de personenautobewegingen buiten beschouwing; die moeten echter zeker ook worden meegewogen.)</w:t>
      </w:r>
      <w:r>
        <w:rPr>
          <w:rFonts w:asciiTheme="minorHAnsi" w:hAnsiTheme="minorHAnsi" w:cstheme="minorHAnsi"/>
          <w:color w:val="000000"/>
          <w:sz w:val="22"/>
          <w:szCs w:val="22"/>
        </w:rPr>
        <w:t xml:space="preserve"> </w:t>
      </w:r>
      <w:r w:rsidRPr="00316296">
        <w:rPr>
          <w:rFonts w:asciiTheme="minorHAnsi" w:hAnsiTheme="minorHAnsi" w:cstheme="minorHAnsi"/>
          <w:color w:val="000000"/>
          <w:sz w:val="22"/>
          <w:szCs w:val="22"/>
        </w:rPr>
        <w:t xml:space="preserve">Mede naar aanleiding van het genoemde aantal van 180 vrachtwagenbewegingen heeft de gemeenteraad op 8 juni in een motie overwogen dat de toename van het aantal verkeersbewegingen een grote impact zal hebben op de </w:t>
      </w:r>
      <w:r w:rsidRPr="00316296">
        <w:rPr>
          <w:rFonts w:asciiTheme="minorHAnsi" w:hAnsiTheme="minorHAnsi" w:cstheme="minorHAnsi"/>
          <w:color w:val="000000"/>
          <w:sz w:val="22"/>
          <w:szCs w:val="22"/>
        </w:rPr>
        <w:lastRenderedPageBreak/>
        <w:t xml:space="preserve">verkeersveiligheid, de ruimtelijke kwaliteit van de omgeving en het </w:t>
      </w:r>
      <w:r w:rsidR="00BE145E" w:rsidRPr="00316296">
        <w:rPr>
          <w:rFonts w:asciiTheme="minorHAnsi" w:hAnsiTheme="minorHAnsi" w:cstheme="minorHAnsi"/>
          <w:color w:val="000000"/>
          <w:sz w:val="22"/>
          <w:szCs w:val="22"/>
        </w:rPr>
        <w:t>woongenot.</w:t>
      </w:r>
      <w:r w:rsidRPr="00316296">
        <w:rPr>
          <w:rFonts w:asciiTheme="minorHAnsi" w:hAnsiTheme="minorHAnsi" w:cstheme="minorHAnsi"/>
          <w:color w:val="000000"/>
          <w:sz w:val="22"/>
          <w:szCs w:val="22"/>
        </w:rPr>
        <w:t xml:space="preserve"> De raad heeft verder unaniem uitgesproken grote zorgen te hebben over de verkeersdruk in Weert-West en Weert-Noord. Bij een hoger aantal verkeersbewegingen worden deze zorgen nog groter. </w:t>
      </w:r>
    </w:p>
    <w:p w14:paraId="306F8B70" w14:textId="310BFA1A" w:rsidR="00507932" w:rsidRDefault="00000000" w:rsidP="00507932">
      <w:pPr>
        <w:pStyle w:val="Lijstalinea"/>
        <w:rPr>
          <w:rFonts w:asciiTheme="minorHAnsi" w:hAnsiTheme="minorHAnsi" w:cstheme="minorHAnsi"/>
          <w:color w:val="000000"/>
          <w:sz w:val="22"/>
          <w:szCs w:val="22"/>
        </w:rPr>
      </w:pPr>
      <w:r w:rsidRPr="00155369">
        <w:rPr>
          <w:rFonts w:asciiTheme="minorHAnsi" w:hAnsiTheme="minorHAnsi" w:cstheme="minorHAnsi"/>
          <w:color w:val="000000"/>
          <w:sz w:val="22"/>
          <w:szCs w:val="22"/>
        </w:rPr>
        <w:t xml:space="preserve">Over de situatie rond de sluis meldt het verkeersonderzoek: “De benodigde ruimte voor het maken van de bocht in combinatie met de beperkte ruimte op de brug maakt dat er knelpunten kunnen ontstaan. Echter, de bewegingen zijn wel mogelijk.” Dit is een te voorzichtige formulering. De beschrijving van de hele verkeerssituatie maakt duidelijk dat knelpunten </w:t>
      </w:r>
      <w:r w:rsidRPr="008615CA">
        <w:rPr>
          <w:rFonts w:asciiTheme="minorHAnsi" w:hAnsiTheme="minorHAnsi" w:cstheme="minorHAnsi"/>
          <w:b/>
          <w:bCs/>
          <w:color w:val="000000"/>
          <w:sz w:val="22"/>
          <w:szCs w:val="22"/>
        </w:rPr>
        <w:t>zullen</w:t>
      </w:r>
      <w:r w:rsidRPr="00155369">
        <w:rPr>
          <w:rFonts w:asciiTheme="minorHAnsi" w:hAnsiTheme="minorHAnsi" w:cstheme="minorHAnsi"/>
          <w:color w:val="000000"/>
          <w:sz w:val="22"/>
          <w:szCs w:val="22"/>
        </w:rPr>
        <w:t xml:space="preserve"> ontstaan – ook bij veel minder</w:t>
      </w:r>
      <w:r w:rsidRPr="00155369">
        <w:rPr>
          <w:rFonts w:asciiTheme="minorHAnsi" w:hAnsiTheme="minorHAnsi" w:cstheme="minorHAnsi"/>
          <w:b/>
          <w:bCs/>
          <w:color w:val="000000"/>
          <w:sz w:val="22"/>
          <w:szCs w:val="22"/>
        </w:rPr>
        <w:t xml:space="preserve"> </w:t>
      </w:r>
      <w:r w:rsidRPr="00155369">
        <w:rPr>
          <w:rFonts w:asciiTheme="minorHAnsi" w:hAnsiTheme="minorHAnsi" w:cstheme="minorHAnsi"/>
          <w:color w:val="000000"/>
          <w:sz w:val="22"/>
          <w:szCs w:val="22"/>
        </w:rPr>
        <w:t xml:space="preserve">vrachtwagenbewegingen dan het aantal van 1.220 waarvan in het verkeersonderzoek </w:t>
      </w:r>
      <w:r w:rsidR="00316296">
        <w:rPr>
          <w:rFonts w:asciiTheme="minorHAnsi" w:hAnsiTheme="minorHAnsi" w:cstheme="minorHAnsi"/>
          <w:color w:val="000000"/>
          <w:sz w:val="22"/>
          <w:szCs w:val="22"/>
        </w:rPr>
        <w:t>als maximum voorziet</w:t>
      </w:r>
      <w:r w:rsidRPr="00155369">
        <w:rPr>
          <w:rFonts w:asciiTheme="minorHAnsi" w:hAnsiTheme="minorHAnsi" w:cstheme="minorHAnsi"/>
          <w:color w:val="000000"/>
          <w:sz w:val="22"/>
          <w:szCs w:val="22"/>
        </w:rPr>
        <w:t>.</w:t>
      </w:r>
    </w:p>
    <w:p w14:paraId="4245037B" w14:textId="77777777" w:rsidR="00507932" w:rsidRDefault="00000000" w:rsidP="00507932">
      <w:pPr>
        <w:pStyle w:val="Lijstalinea"/>
        <w:rPr>
          <w:rFonts w:asciiTheme="minorHAnsi" w:hAnsiTheme="minorHAnsi" w:cstheme="minorHAnsi"/>
          <w:color w:val="000000"/>
          <w:sz w:val="22"/>
          <w:szCs w:val="22"/>
        </w:rPr>
      </w:pPr>
      <w:r w:rsidRPr="00155369">
        <w:rPr>
          <w:rFonts w:asciiTheme="minorHAnsi" w:hAnsiTheme="minorHAnsi" w:cstheme="minorHAnsi"/>
          <w:color w:val="000000"/>
          <w:sz w:val="22"/>
          <w:szCs w:val="22"/>
        </w:rPr>
        <w:t xml:space="preserve">Bovendien gaat het onderzoek niet </w:t>
      </w:r>
      <w:r w:rsidR="00BE145E" w:rsidRPr="00155369">
        <w:rPr>
          <w:rFonts w:asciiTheme="minorHAnsi" w:hAnsiTheme="minorHAnsi" w:cstheme="minorHAnsi"/>
          <w:color w:val="000000"/>
          <w:sz w:val="22"/>
          <w:szCs w:val="22"/>
        </w:rPr>
        <w:t>in op</w:t>
      </w:r>
      <w:r w:rsidRPr="00155369">
        <w:rPr>
          <w:rFonts w:asciiTheme="minorHAnsi" w:hAnsiTheme="minorHAnsi" w:cstheme="minorHAnsi"/>
          <w:color w:val="000000"/>
          <w:sz w:val="22"/>
          <w:szCs w:val="22"/>
        </w:rPr>
        <w:t xml:space="preserve"> de problemen die ontstaan door de combinatie van het kruispunt Industriekade-Kazernelaan met de afslag van de ontsluitingsroute via de </w:t>
      </w:r>
      <w:r w:rsidR="00507932" w:rsidRPr="00155369">
        <w:rPr>
          <w:rFonts w:asciiTheme="minorHAnsi" w:hAnsiTheme="minorHAnsi" w:cstheme="minorHAnsi"/>
          <w:color w:val="000000"/>
          <w:sz w:val="22"/>
          <w:szCs w:val="22"/>
        </w:rPr>
        <w:t>Industriekade, de</w:t>
      </w:r>
      <w:r w:rsidRPr="00155369">
        <w:rPr>
          <w:rFonts w:asciiTheme="minorHAnsi" w:hAnsiTheme="minorHAnsi" w:cstheme="minorHAnsi"/>
          <w:color w:val="000000"/>
          <w:sz w:val="22"/>
          <w:szCs w:val="22"/>
        </w:rPr>
        <w:t xml:space="preserve"> smalle weg over sluis-16 en de daarop aansluitende rotonde Kempenweg N564, die binnen een afstand van 150 meter </w:t>
      </w:r>
      <w:r w:rsidR="000D7BE1">
        <w:rPr>
          <w:rFonts w:asciiTheme="minorHAnsi" w:hAnsiTheme="minorHAnsi" w:cstheme="minorHAnsi"/>
          <w:color w:val="000000"/>
          <w:sz w:val="22"/>
          <w:szCs w:val="22"/>
        </w:rPr>
        <w:t xml:space="preserve">van elkaar </w:t>
      </w:r>
      <w:r w:rsidRPr="00155369">
        <w:rPr>
          <w:rFonts w:asciiTheme="minorHAnsi" w:hAnsiTheme="minorHAnsi" w:cstheme="minorHAnsi"/>
          <w:color w:val="000000"/>
          <w:sz w:val="22"/>
          <w:szCs w:val="22"/>
        </w:rPr>
        <w:t>liggen.</w:t>
      </w:r>
    </w:p>
    <w:p w14:paraId="6CA35D92" w14:textId="6FC578BF" w:rsidR="00453FC6" w:rsidRPr="003D572E" w:rsidRDefault="00000000" w:rsidP="003D572E">
      <w:pPr>
        <w:pStyle w:val="Lijstalinea"/>
        <w:rPr>
          <w:rFonts w:asciiTheme="minorHAnsi" w:hAnsiTheme="minorHAnsi" w:cstheme="minorHAnsi"/>
          <w:color w:val="000000"/>
          <w:sz w:val="22"/>
          <w:szCs w:val="22"/>
        </w:rPr>
      </w:pPr>
      <w:r w:rsidRPr="00155369">
        <w:rPr>
          <w:rFonts w:asciiTheme="minorHAnsi" w:hAnsiTheme="minorHAnsi" w:cstheme="minorHAnsi"/>
          <w:color w:val="000000"/>
          <w:sz w:val="22"/>
          <w:szCs w:val="22"/>
        </w:rPr>
        <w:t xml:space="preserve">Verder is relevant dat, zoals al onder punt 1 vermeld, de gemeenteraad in de Structuurvisie Weert 2025 heeft vastgelegd dat bij de komst van nieuwe </w:t>
      </w:r>
      <w:r w:rsidR="00BE145E" w:rsidRPr="00155369">
        <w:rPr>
          <w:rFonts w:asciiTheme="minorHAnsi" w:hAnsiTheme="minorHAnsi" w:cstheme="minorHAnsi"/>
          <w:color w:val="000000"/>
          <w:sz w:val="22"/>
          <w:szCs w:val="22"/>
        </w:rPr>
        <w:t>bedrijvigheid in</w:t>
      </w:r>
      <w:r w:rsidRPr="00155369">
        <w:rPr>
          <w:rFonts w:asciiTheme="minorHAnsi" w:hAnsiTheme="minorHAnsi" w:cstheme="minorHAnsi"/>
          <w:color w:val="000000"/>
          <w:sz w:val="22"/>
          <w:szCs w:val="22"/>
        </w:rPr>
        <w:t xml:space="preserve"> de </w:t>
      </w:r>
      <w:r w:rsidR="00507932" w:rsidRPr="00155369">
        <w:rPr>
          <w:rFonts w:asciiTheme="minorHAnsi" w:hAnsiTheme="minorHAnsi" w:cstheme="minorHAnsi"/>
          <w:color w:val="000000"/>
          <w:sz w:val="22"/>
          <w:szCs w:val="22"/>
        </w:rPr>
        <w:t>sector distributielogistiek</w:t>
      </w:r>
      <w:r w:rsidRPr="00155369">
        <w:rPr>
          <w:rFonts w:asciiTheme="minorHAnsi" w:hAnsiTheme="minorHAnsi" w:cstheme="minorHAnsi"/>
          <w:color w:val="000000"/>
          <w:sz w:val="22"/>
          <w:szCs w:val="22"/>
        </w:rPr>
        <w:t xml:space="preserve"> in het gebied Kanaalzon</w:t>
      </w:r>
      <w:r w:rsidR="003D572E">
        <w:rPr>
          <w:rFonts w:asciiTheme="minorHAnsi" w:hAnsiTheme="minorHAnsi" w:cstheme="minorHAnsi"/>
          <w:color w:val="000000"/>
          <w:sz w:val="22"/>
          <w:szCs w:val="22"/>
        </w:rPr>
        <w:t>e</w:t>
      </w:r>
      <w:r w:rsidRPr="003D572E">
        <w:rPr>
          <w:rFonts w:asciiTheme="minorHAnsi" w:hAnsiTheme="minorHAnsi" w:cstheme="minorHAnsi"/>
          <w:color w:val="000000"/>
          <w:sz w:val="22"/>
          <w:szCs w:val="22"/>
        </w:rPr>
        <w:t xml:space="preserve"> een nieuwe ontsluiting door middel van de Westtangent wenselijk is. </w:t>
      </w:r>
    </w:p>
    <w:p w14:paraId="5249ACB7" w14:textId="77777777" w:rsidR="00453FC6" w:rsidRPr="00155369" w:rsidRDefault="00453FC6" w:rsidP="00EA3A8D">
      <w:pPr>
        <w:rPr>
          <w:rFonts w:asciiTheme="minorHAnsi" w:hAnsiTheme="minorHAnsi" w:cstheme="minorHAnsi"/>
          <w:color w:val="000000"/>
          <w:sz w:val="22"/>
          <w:szCs w:val="22"/>
        </w:rPr>
      </w:pPr>
    </w:p>
    <w:p w14:paraId="6F73B9ED" w14:textId="77777777" w:rsidR="00453FC6" w:rsidRPr="00155369" w:rsidRDefault="00453FC6" w:rsidP="00EA3A8D">
      <w:pPr>
        <w:rPr>
          <w:rFonts w:asciiTheme="minorHAnsi" w:hAnsiTheme="minorHAnsi" w:cstheme="minorHAnsi"/>
          <w:color w:val="000000"/>
          <w:sz w:val="22"/>
          <w:szCs w:val="22"/>
        </w:rPr>
      </w:pPr>
    </w:p>
    <w:p w14:paraId="45B0A3F2" w14:textId="339912F0" w:rsidR="00453FC6" w:rsidRPr="00155369" w:rsidRDefault="00A72D70" w:rsidP="00EA3A8D">
      <w:pPr>
        <w:rPr>
          <w:rFonts w:asciiTheme="minorHAnsi" w:hAnsiTheme="minorHAnsi" w:cstheme="minorHAnsi"/>
          <w:color w:val="000000"/>
          <w:sz w:val="22"/>
          <w:szCs w:val="22"/>
        </w:rPr>
      </w:pPr>
      <w:r>
        <w:rPr>
          <w:rFonts w:asciiTheme="minorHAnsi" w:hAnsiTheme="minorHAnsi" w:cstheme="minorHAnsi"/>
          <w:color w:val="000000"/>
          <w:sz w:val="22"/>
          <w:szCs w:val="22"/>
        </w:rPr>
        <w:t xml:space="preserve">De fracties DUS Weert, CDA, PvdA en Van de Loo </w:t>
      </w:r>
      <w:r w:rsidR="00000000" w:rsidRPr="00155369">
        <w:rPr>
          <w:rFonts w:asciiTheme="minorHAnsi" w:hAnsiTheme="minorHAnsi" w:cstheme="minorHAnsi"/>
          <w:color w:val="000000"/>
          <w:sz w:val="22"/>
          <w:szCs w:val="22"/>
        </w:rPr>
        <w:t xml:space="preserve">zijn op grond van de bovenstaande </w:t>
      </w:r>
      <w:r w:rsidR="00C4350D">
        <w:rPr>
          <w:rFonts w:asciiTheme="minorHAnsi" w:hAnsiTheme="minorHAnsi" w:cstheme="minorHAnsi"/>
          <w:color w:val="000000"/>
          <w:sz w:val="22"/>
          <w:szCs w:val="22"/>
        </w:rPr>
        <w:t>vier</w:t>
      </w:r>
      <w:r w:rsidR="00000000" w:rsidRPr="00155369">
        <w:rPr>
          <w:rFonts w:asciiTheme="minorHAnsi" w:hAnsiTheme="minorHAnsi" w:cstheme="minorHAnsi"/>
          <w:color w:val="000000"/>
          <w:sz w:val="22"/>
          <w:szCs w:val="22"/>
        </w:rPr>
        <w:t xml:space="preserve"> punten</w:t>
      </w:r>
      <w:r w:rsidR="00C4350D">
        <w:rPr>
          <w:rFonts w:asciiTheme="minorHAnsi" w:hAnsiTheme="minorHAnsi" w:cstheme="minorHAnsi"/>
          <w:color w:val="000000"/>
          <w:sz w:val="22"/>
          <w:szCs w:val="22"/>
        </w:rPr>
        <w:t xml:space="preserve"> van mening</w:t>
      </w:r>
      <w:r w:rsidR="00000000" w:rsidRPr="00155369">
        <w:rPr>
          <w:rFonts w:asciiTheme="minorHAnsi" w:hAnsiTheme="minorHAnsi" w:cstheme="minorHAnsi"/>
          <w:color w:val="000000"/>
          <w:sz w:val="22"/>
          <w:szCs w:val="22"/>
        </w:rPr>
        <w:t xml:space="preserve"> dat het plan voor een logistiek centrum aan de Industriekade-Havenweg in strijd is met een goede ruimtelijke ordening.</w:t>
      </w:r>
    </w:p>
    <w:p w14:paraId="248E55A7" w14:textId="77777777" w:rsidR="00453FC6" w:rsidRPr="00155369" w:rsidRDefault="00453FC6" w:rsidP="00EA3A8D">
      <w:pPr>
        <w:rPr>
          <w:rFonts w:asciiTheme="minorHAnsi" w:hAnsiTheme="minorHAnsi" w:cstheme="minorHAnsi"/>
          <w:color w:val="000000"/>
          <w:sz w:val="22"/>
          <w:szCs w:val="22"/>
        </w:rPr>
      </w:pPr>
    </w:p>
    <w:p w14:paraId="4DD26DCD" w14:textId="77777777" w:rsidR="00453FC6" w:rsidRPr="00155369" w:rsidRDefault="00453FC6" w:rsidP="00EA3A8D">
      <w:pPr>
        <w:rPr>
          <w:rFonts w:asciiTheme="minorHAnsi" w:hAnsiTheme="minorHAnsi" w:cstheme="minorHAnsi"/>
          <w:color w:val="000000"/>
          <w:sz w:val="22"/>
          <w:szCs w:val="22"/>
        </w:rPr>
      </w:pPr>
    </w:p>
    <w:p w14:paraId="1CCB3FB2" w14:textId="067D1456" w:rsidR="00453FC6" w:rsidRDefault="00000000" w:rsidP="00EA3A8D">
      <w:pPr>
        <w:tabs>
          <w:tab w:val="left" w:pos="3045"/>
        </w:tabs>
        <w:rPr>
          <w:rFonts w:asciiTheme="minorHAnsi" w:hAnsiTheme="minorHAnsi" w:cstheme="minorHAnsi"/>
          <w:color w:val="000000"/>
          <w:sz w:val="22"/>
          <w:szCs w:val="22"/>
        </w:rPr>
      </w:pPr>
      <w:r w:rsidRPr="00155369">
        <w:rPr>
          <w:rFonts w:asciiTheme="minorHAnsi" w:hAnsiTheme="minorHAnsi" w:cstheme="minorHAnsi"/>
          <w:color w:val="000000"/>
          <w:sz w:val="22"/>
          <w:szCs w:val="22"/>
        </w:rPr>
        <w:t xml:space="preserve">Wij zien uw </w:t>
      </w:r>
      <w:r w:rsidR="003D572E">
        <w:rPr>
          <w:rFonts w:asciiTheme="minorHAnsi" w:hAnsiTheme="minorHAnsi" w:cstheme="minorHAnsi"/>
          <w:color w:val="000000"/>
          <w:sz w:val="22"/>
          <w:szCs w:val="22"/>
        </w:rPr>
        <w:t>reactie m</w:t>
      </w:r>
      <w:r w:rsidRPr="00155369">
        <w:rPr>
          <w:rFonts w:asciiTheme="minorHAnsi" w:hAnsiTheme="minorHAnsi" w:cstheme="minorHAnsi"/>
          <w:color w:val="000000"/>
          <w:sz w:val="22"/>
          <w:szCs w:val="22"/>
        </w:rPr>
        <w:t>et belangstelling tegemoet.</w:t>
      </w:r>
    </w:p>
    <w:p w14:paraId="7C893376" w14:textId="77777777" w:rsidR="00C4350D" w:rsidRDefault="00C4350D" w:rsidP="007932B0">
      <w:pPr>
        <w:tabs>
          <w:tab w:val="left" w:pos="1985"/>
          <w:tab w:val="left" w:pos="3969"/>
          <w:tab w:val="left" w:pos="5954"/>
          <w:tab w:val="left" w:pos="7938"/>
        </w:tabs>
        <w:rPr>
          <w:rFonts w:asciiTheme="minorHAnsi" w:hAnsiTheme="minorHAnsi" w:cstheme="minorHAnsi"/>
          <w:color w:val="000000"/>
          <w:sz w:val="22"/>
          <w:szCs w:val="22"/>
        </w:rPr>
      </w:pPr>
    </w:p>
    <w:p w14:paraId="1BB09685" w14:textId="77777777" w:rsidR="003D572E" w:rsidRDefault="003D572E" w:rsidP="007932B0">
      <w:pPr>
        <w:tabs>
          <w:tab w:val="left" w:pos="1985"/>
          <w:tab w:val="left" w:pos="3969"/>
          <w:tab w:val="left" w:pos="5954"/>
          <w:tab w:val="left" w:pos="7938"/>
        </w:tabs>
        <w:rPr>
          <w:rFonts w:asciiTheme="minorHAnsi" w:hAnsiTheme="minorHAnsi" w:cstheme="minorHAnsi"/>
          <w:color w:val="000000"/>
          <w:sz w:val="22"/>
          <w:szCs w:val="22"/>
        </w:rPr>
      </w:pPr>
    </w:p>
    <w:p w14:paraId="1F842543" w14:textId="77777777" w:rsidR="00C4350D" w:rsidRDefault="00C4350D" w:rsidP="007932B0">
      <w:pPr>
        <w:tabs>
          <w:tab w:val="left" w:pos="1985"/>
          <w:tab w:val="left" w:pos="3969"/>
          <w:tab w:val="left" w:pos="5954"/>
          <w:tab w:val="left" w:pos="7938"/>
        </w:tabs>
        <w:rPr>
          <w:rFonts w:asciiTheme="minorHAnsi" w:hAnsiTheme="minorHAnsi" w:cstheme="minorHAnsi"/>
          <w:color w:val="000000"/>
          <w:sz w:val="22"/>
          <w:szCs w:val="22"/>
        </w:rPr>
      </w:pPr>
    </w:p>
    <w:p w14:paraId="0F642A36" w14:textId="4B7A2B13" w:rsidR="007932B0" w:rsidRDefault="007932B0" w:rsidP="007932B0">
      <w:pPr>
        <w:tabs>
          <w:tab w:val="left" w:pos="1985"/>
          <w:tab w:val="left" w:pos="3969"/>
          <w:tab w:val="left" w:pos="5954"/>
          <w:tab w:val="left" w:pos="7938"/>
        </w:tabs>
        <w:rPr>
          <w:rFonts w:asciiTheme="minorHAnsi" w:hAnsiTheme="minorHAnsi" w:cstheme="minorHAnsi"/>
          <w:color w:val="000000"/>
          <w:sz w:val="22"/>
          <w:szCs w:val="22"/>
        </w:rPr>
      </w:pPr>
      <w:r>
        <w:rPr>
          <w:rFonts w:asciiTheme="minorHAnsi" w:hAnsiTheme="minorHAnsi" w:cstheme="minorHAnsi"/>
          <w:color w:val="000000"/>
          <w:sz w:val="22"/>
          <w:szCs w:val="22"/>
        </w:rPr>
        <w:t>DUS Weert</w:t>
      </w:r>
      <w:r>
        <w:rPr>
          <w:rFonts w:asciiTheme="minorHAnsi" w:hAnsiTheme="minorHAnsi" w:cstheme="minorHAnsi"/>
          <w:color w:val="000000"/>
          <w:sz w:val="22"/>
          <w:szCs w:val="22"/>
        </w:rPr>
        <w:tab/>
        <w:t>CDA</w:t>
      </w:r>
      <w:r>
        <w:rPr>
          <w:rFonts w:asciiTheme="minorHAnsi" w:hAnsiTheme="minorHAnsi" w:cstheme="minorHAnsi"/>
          <w:color w:val="000000"/>
          <w:sz w:val="22"/>
          <w:szCs w:val="22"/>
        </w:rPr>
        <w:tab/>
        <w:t>PvdA</w:t>
      </w:r>
      <w:r>
        <w:rPr>
          <w:rFonts w:asciiTheme="minorHAnsi" w:hAnsiTheme="minorHAnsi" w:cstheme="minorHAnsi"/>
          <w:color w:val="000000"/>
          <w:sz w:val="22"/>
          <w:szCs w:val="22"/>
        </w:rPr>
        <w:tab/>
        <w:t>Van de Loo</w:t>
      </w:r>
    </w:p>
    <w:p w14:paraId="4DB75A69" w14:textId="77777777" w:rsidR="007932B0" w:rsidRDefault="007932B0" w:rsidP="007932B0">
      <w:pPr>
        <w:tabs>
          <w:tab w:val="left" w:pos="1985"/>
          <w:tab w:val="left" w:pos="3969"/>
          <w:tab w:val="left" w:pos="5954"/>
          <w:tab w:val="left" w:pos="7938"/>
        </w:tabs>
        <w:rPr>
          <w:rFonts w:asciiTheme="minorHAnsi" w:hAnsiTheme="minorHAnsi" w:cstheme="minorHAnsi"/>
          <w:color w:val="000000"/>
          <w:sz w:val="22"/>
          <w:szCs w:val="22"/>
        </w:rPr>
      </w:pPr>
    </w:p>
    <w:p w14:paraId="3C81B00E" w14:textId="1D210763" w:rsidR="007932B0" w:rsidRDefault="007932B0" w:rsidP="007932B0">
      <w:pPr>
        <w:tabs>
          <w:tab w:val="left" w:pos="1985"/>
          <w:tab w:val="left" w:pos="3969"/>
          <w:tab w:val="left" w:pos="5954"/>
          <w:tab w:val="left" w:pos="7938"/>
        </w:tabs>
        <w:rPr>
          <w:rFonts w:asciiTheme="minorHAnsi" w:hAnsiTheme="minorHAnsi" w:cstheme="minorHAnsi"/>
          <w:color w:val="000000"/>
          <w:sz w:val="22"/>
          <w:szCs w:val="22"/>
        </w:rPr>
      </w:pPr>
      <w:r>
        <w:rPr>
          <w:rFonts w:asciiTheme="minorHAnsi" w:hAnsiTheme="minorHAnsi" w:cstheme="minorHAnsi"/>
          <w:color w:val="000000"/>
          <w:sz w:val="22"/>
          <w:szCs w:val="22"/>
        </w:rPr>
        <w:t>P. Weekers</w:t>
      </w:r>
      <w:r>
        <w:rPr>
          <w:rFonts w:asciiTheme="minorHAnsi" w:hAnsiTheme="minorHAnsi" w:cstheme="minorHAnsi"/>
          <w:color w:val="000000"/>
          <w:sz w:val="22"/>
          <w:szCs w:val="22"/>
        </w:rPr>
        <w:tab/>
        <w:t>P. Sijben</w:t>
      </w:r>
      <w:r>
        <w:rPr>
          <w:rFonts w:asciiTheme="minorHAnsi" w:hAnsiTheme="minorHAnsi" w:cstheme="minorHAnsi"/>
          <w:color w:val="000000"/>
          <w:sz w:val="22"/>
          <w:szCs w:val="22"/>
        </w:rPr>
        <w:tab/>
        <w:t>L. Heuvelmans</w:t>
      </w:r>
      <w:r>
        <w:rPr>
          <w:rFonts w:asciiTheme="minorHAnsi" w:hAnsiTheme="minorHAnsi" w:cstheme="minorHAnsi"/>
          <w:color w:val="000000"/>
          <w:sz w:val="22"/>
          <w:szCs w:val="22"/>
        </w:rPr>
        <w:tab/>
        <w:t>H. van de Loo</w:t>
      </w:r>
    </w:p>
    <w:p w14:paraId="3C217301" w14:textId="77777777" w:rsidR="00C4350D" w:rsidRDefault="00C4350D" w:rsidP="007932B0">
      <w:pPr>
        <w:tabs>
          <w:tab w:val="left" w:pos="1985"/>
          <w:tab w:val="left" w:pos="3969"/>
          <w:tab w:val="left" w:pos="5954"/>
          <w:tab w:val="left" w:pos="7938"/>
        </w:tabs>
        <w:rPr>
          <w:rFonts w:asciiTheme="minorHAnsi" w:hAnsiTheme="minorHAnsi" w:cstheme="minorHAnsi"/>
          <w:color w:val="000000"/>
          <w:sz w:val="22"/>
          <w:szCs w:val="22"/>
        </w:rPr>
      </w:pPr>
    </w:p>
    <w:p w14:paraId="0898D62B" w14:textId="77777777" w:rsidR="007932B0" w:rsidRDefault="007932B0" w:rsidP="007932B0">
      <w:pPr>
        <w:tabs>
          <w:tab w:val="left" w:pos="1985"/>
          <w:tab w:val="left" w:pos="3969"/>
          <w:tab w:val="left" w:pos="5954"/>
          <w:tab w:val="left" w:pos="7938"/>
        </w:tabs>
        <w:rPr>
          <w:rFonts w:asciiTheme="minorHAnsi" w:hAnsiTheme="minorHAnsi" w:cstheme="minorHAnsi"/>
          <w:color w:val="000000"/>
          <w:sz w:val="22"/>
          <w:szCs w:val="22"/>
        </w:rPr>
      </w:pPr>
    </w:p>
    <w:p w14:paraId="0F266807" w14:textId="77777777" w:rsidR="00C4350D" w:rsidRDefault="00C4350D" w:rsidP="007932B0">
      <w:pPr>
        <w:tabs>
          <w:tab w:val="left" w:pos="1985"/>
          <w:tab w:val="left" w:pos="3969"/>
          <w:tab w:val="left" w:pos="5954"/>
          <w:tab w:val="left" w:pos="7938"/>
        </w:tabs>
        <w:rPr>
          <w:rFonts w:asciiTheme="minorHAnsi" w:hAnsiTheme="minorHAnsi" w:cstheme="minorHAnsi"/>
          <w:color w:val="000000"/>
          <w:sz w:val="22"/>
          <w:szCs w:val="22"/>
        </w:rPr>
      </w:pPr>
    </w:p>
    <w:p w14:paraId="51341CB8" w14:textId="77777777" w:rsidR="00C4350D" w:rsidRDefault="00C4350D" w:rsidP="007932B0">
      <w:pPr>
        <w:tabs>
          <w:tab w:val="left" w:pos="1985"/>
          <w:tab w:val="left" w:pos="3969"/>
          <w:tab w:val="left" w:pos="5954"/>
          <w:tab w:val="left" w:pos="7938"/>
        </w:tabs>
        <w:rPr>
          <w:rFonts w:asciiTheme="minorHAnsi" w:hAnsiTheme="minorHAnsi" w:cstheme="minorHAnsi"/>
          <w:color w:val="000000"/>
          <w:sz w:val="22"/>
          <w:szCs w:val="22"/>
        </w:rPr>
      </w:pPr>
    </w:p>
    <w:p w14:paraId="1B53F6A2" w14:textId="77777777" w:rsidR="00C4350D" w:rsidRDefault="00C4350D" w:rsidP="007932B0">
      <w:pPr>
        <w:tabs>
          <w:tab w:val="left" w:pos="1985"/>
          <w:tab w:val="left" w:pos="3969"/>
          <w:tab w:val="left" w:pos="5954"/>
          <w:tab w:val="left" w:pos="7938"/>
        </w:tabs>
        <w:rPr>
          <w:rFonts w:asciiTheme="minorHAnsi" w:hAnsiTheme="minorHAnsi" w:cstheme="minorHAnsi"/>
          <w:color w:val="000000"/>
          <w:sz w:val="22"/>
          <w:szCs w:val="22"/>
        </w:rPr>
      </w:pPr>
    </w:p>
    <w:p w14:paraId="6FC404F8" w14:textId="07217419" w:rsidR="00C4350D" w:rsidRDefault="00C4350D" w:rsidP="00EA3A8D">
      <w:pPr>
        <w:tabs>
          <w:tab w:val="left" w:pos="3045"/>
        </w:tabs>
        <w:rPr>
          <w:rFonts w:asciiTheme="minorHAnsi" w:hAnsiTheme="minorHAnsi" w:cstheme="minorHAnsi"/>
          <w:color w:val="000000"/>
          <w:sz w:val="22"/>
          <w:szCs w:val="22"/>
        </w:rPr>
      </w:pPr>
      <w:r>
        <w:rPr>
          <w:rFonts w:asciiTheme="minorHAnsi" w:hAnsiTheme="minorHAnsi" w:cstheme="minorHAnsi"/>
          <w:color w:val="000000"/>
          <w:sz w:val="22"/>
          <w:szCs w:val="22"/>
        </w:rPr>
        <w:t>Kopie aan de raad</w:t>
      </w:r>
    </w:p>
    <w:p w14:paraId="399C35DD" w14:textId="77777777" w:rsidR="00C4350D" w:rsidRPr="00155369" w:rsidRDefault="00C4350D" w:rsidP="00EA3A8D">
      <w:pPr>
        <w:tabs>
          <w:tab w:val="left" w:pos="3045"/>
        </w:tabs>
        <w:rPr>
          <w:rFonts w:asciiTheme="minorHAnsi" w:hAnsiTheme="minorHAnsi" w:cstheme="minorHAnsi"/>
          <w:sz w:val="22"/>
          <w:szCs w:val="22"/>
        </w:rPr>
      </w:pPr>
    </w:p>
    <w:p w14:paraId="3C574A8F" w14:textId="77777777" w:rsidR="00453FC6" w:rsidRPr="00155369" w:rsidRDefault="00453FC6" w:rsidP="00EA3A8D">
      <w:pPr>
        <w:tabs>
          <w:tab w:val="left" w:pos="3045"/>
        </w:tabs>
        <w:rPr>
          <w:rFonts w:asciiTheme="minorHAnsi" w:hAnsiTheme="minorHAnsi" w:cstheme="minorHAnsi"/>
          <w:color w:val="000000"/>
          <w:sz w:val="22"/>
          <w:szCs w:val="22"/>
        </w:rPr>
      </w:pPr>
    </w:p>
    <w:p w14:paraId="7BD420F2" w14:textId="77777777" w:rsidR="00453FC6" w:rsidRPr="00155369" w:rsidRDefault="00453FC6" w:rsidP="00EA3A8D">
      <w:pPr>
        <w:tabs>
          <w:tab w:val="left" w:pos="3045"/>
        </w:tabs>
        <w:rPr>
          <w:rFonts w:asciiTheme="minorHAnsi" w:hAnsiTheme="minorHAnsi" w:cstheme="minorHAnsi"/>
          <w:color w:val="000000"/>
          <w:sz w:val="22"/>
          <w:szCs w:val="22"/>
        </w:rPr>
      </w:pPr>
    </w:p>
    <w:sectPr w:rsidR="00453FC6" w:rsidRPr="00155369" w:rsidSect="00480E00">
      <w:footerReference w:type="default" r:id="rId8"/>
      <w:pgSz w:w="11906" w:h="16838" w:code="9"/>
      <w:pgMar w:top="1418" w:right="1418" w:bottom="1418" w:left="1418" w:header="0" w:footer="567" w:gutter="0"/>
      <w:cols w:space="708"/>
      <w:formProt w:val="0"/>
      <w:docGrid w:linePitch="312" w:charSpace="573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D10658" w14:textId="77777777" w:rsidR="00040F8B" w:rsidRDefault="00040F8B" w:rsidP="00480E00">
      <w:r>
        <w:separator/>
      </w:r>
    </w:p>
  </w:endnote>
  <w:endnote w:type="continuationSeparator" w:id="0">
    <w:p w14:paraId="0066132B" w14:textId="77777777" w:rsidR="00040F8B" w:rsidRDefault="00040F8B" w:rsidP="00480E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NSimSun">
    <w:panose1 w:val="02010609030101010101"/>
    <w:charset w:val="86"/>
    <w:family w:val="modern"/>
    <w:pitch w:val="fixed"/>
    <w:sig w:usb0="00000203" w:usb1="288F0000" w:usb2="00000016" w:usb3="00000000" w:csb0="00040001" w:csb1="00000000"/>
  </w:font>
  <w:font w:name="Mangal">
    <w:altName w:val="Nirmala UI"/>
    <w:panose1 w:val="00000400000000000000"/>
    <w:charset w:val="00"/>
    <w:family w:val="roman"/>
    <w:pitch w:val="variable"/>
    <w:sig w:usb0="00008003" w:usb1="00000000" w:usb2="00000000" w:usb3="00000000" w:csb0="00000001"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27540856"/>
      <w:docPartObj>
        <w:docPartGallery w:val="Page Numbers (Bottom of Page)"/>
        <w:docPartUnique/>
      </w:docPartObj>
    </w:sdtPr>
    <w:sdtEndPr>
      <w:rPr>
        <w:rFonts w:asciiTheme="minorHAnsi" w:hAnsiTheme="minorHAnsi" w:cstheme="minorHAnsi"/>
        <w:sz w:val="22"/>
        <w:szCs w:val="22"/>
      </w:rPr>
    </w:sdtEndPr>
    <w:sdtContent>
      <w:p w14:paraId="1C687F16" w14:textId="77777777" w:rsidR="00480E00" w:rsidRPr="00480E00" w:rsidRDefault="00480E00">
        <w:pPr>
          <w:pStyle w:val="Voettekst"/>
          <w:jc w:val="center"/>
          <w:rPr>
            <w:rFonts w:asciiTheme="minorHAnsi" w:hAnsiTheme="minorHAnsi" w:cstheme="minorHAnsi"/>
            <w:sz w:val="22"/>
            <w:szCs w:val="22"/>
          </w:rPr>
        </w:pPr>
        <w:r w:rsidRPr="00480E00">
          <w:rPr>
            <w:rFonts w:asciiTheme="minorHAnsi" w:hAnsiTheme="minorHAnsi" w:cstheme="minorHAnsi"/>
            <w:sz w:val="22"/>
            <w:szCs w:val="22"/>
          </w:rPr>
          <w:fldChar w:fldCharType="begin"/>
        </w:r>
        <w:r w:rsidRPr="00480E00">
          <w:rPr>
            <w:rFonts w:asciiTheme="minorHAnsi" w:hAnsiTheme="minorHAnsi" w:cstheme="minorHAnsi"/>
            <w:sz w:val="22"/>
            <w:szCs w:val="22"/>
          </w:rPr>
          <w:instrText>PAGE   \* MERGEFORMAT</w:instrText>
        </w:r>
        <w:r w:rsidRPr="00480E00">
          <w:rPr>
            <w:rFonts w:asciiTheme="minorHAnsi" w:hAnsiTheme="minorHAnsi" w:cstheme="minorHAnsi"/>
            <w:sz w:val="22"/>
            <w:szCs w:val="22"/>
          </w:rPr>
          <w:fldChar w:fldCharType="separate"/>
        </w:r>
        <w:r w:rsidRPr="00480E00">
          <w:rPr>
            <w:rFonts w:asciiTheme="minorHAnsi" w:hAnsiTheme="minorHAnsi" w:cstheme="minorHAnsi"/>
            <w:sz w:val="22"/>
            <w:szCs w:val="22"/>
          </w:rPr>
          <w:t>2</w:t>
        </w:r>
        <w:r w:rsidRPr="00480E00">
          <w:rPr>
            <w:rFonts w:asciiTheme="minorHAnsi" w:hAnsiTheme="minorHAnsi" w:cstheme="minorHAnsi"/>
            <w:sz w:val="22"/>
            <w:szCs w:val="22"/>
          </w:rPr>
          <w:fldChar w:fldCharType="end"/>
        </w:r>
      </w:p>
    </w:sdtContent>
  </w:sdt>
  <w:p w14:paraId="6FE03C51" w14:textId="77777777" w:rsidR="00480E00" w:rsidRDefault="00480E0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5E7060" w14:textId="77777777" w:rsidR="00040F8B" w:rsidRDefault="00040F8B" w:rsidP="00480E00">
      <w:r>
        <w:separator/>
      </w:r>
    </w:p>
  </w:footnote>
  <w:footnote w:type="continuationSeparator" w:id="0">
    <w:p w14:paraId="3FE329B0" w14:textId="77777777" w:rsidR="00040F8B" w:rsidRDefault="00040F8B" w:rsidP="00480E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C17766"/>
    <w:multiLevelType w:val="hybridMultilevel"/>
    <w:tmpl w:val="6594733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77427644"/>
    <w:multiLevelType w:val="hybridMultilevel"/>
    <w:tmpl w:val="3394044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818448171">
    <w:abstractNumId w:val="1"/>
  </w:num>
  <w:num w:numId="2" w16cid:durableId="12771052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0"/>
  <w:autoHyphenation/>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3FC6"/>
    <w:rsid w:val="00001DCB"/>
    <w:rsid w:val="00040F8B"/>
    <w:rsid w:val="000D7714"/>
    <w:rsid w:val="000D7BE1"/>
    <w:rsid w:val="00155369"/>
    <w:rsid w:val="00187687"/>
    <w:rsid w:val="001D7B99"/>
    <w:rsid w:val="00216247"/>
    <w:rsid w:val="00316296"/>
    <w:rsid w:val="003620D3"/>
    <w:rsid w:val="00394E16"/>
    <w:rsid w:val="003D572E"/>
    <w:rsid w:val="00403A6D"/>
    <w:rsid w:val="00452701"/>
    <w:rsid w:val="00453FC6"/>
    <w:rsid w:val="00480E00"/>
    <w:rsid w:val="004A06FD"/>
    <w:rsid w:val="004F2561"/>
    <w:rsid w:val="00507932"/>
    <w:rsid w:val="00562135"/>
    <w:rsid w:val="006F172E"/>
    <w:rsid w:val="007932B0"/>
    <w:rsid w:val="007B5FE6"/>
    <w:rsid w:val="008615CA"/>
    <w:rsid w:val="00865173"/>
    <w:rsid w:val="00A37FB4"/>
    <w:rsid w:val="00A72D70"/>
    <w:rsid w:val="00BD76DF"/>
    <w:rsid w:val="00BE145E"/>
    <w:rsid w:val="00C4350D"/>
    <w:rsid w:val="00DC053D"/>
    <w:rsid w:val="00E97F6D"/>
    <w:rsid w:val="00EA3A8D"/>
    <w:rsid w:val="00EE2DB1"/>
    <w:rsid w:val="00F73F99"/>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3762DC"/>
  <w15:docId w15:val="{A086818F-0956-4133-9B86-2E91E9405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NSimSun" w:hAnsi="Arial" w:cs="Mangal"/>
        <w:kern w:val="2"/>
        <w:szCs w:val="24"/>
        <w:lang w:val="nl-NL"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sz w:val="2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Kop">
    <w:name w:val="Kop"/>
    <w:basedOn w:val="Standaard"/>
    <w:next w:val="Plattetekst"/>
    <w:qFormat/>
    <w:pPr>
      <w:keepNext/>
      <w:spacing w:before="240" w:after="120"/>
    </w:pPr>
    <w:rPr>
      <w:rFonts w:ascii="Liberation Sans" w:eastAsia="Microsoft YaHei" w:hAnsi="Liberation Sans"/>
      <w:sz w:val="28"/>
      <w:szCs w:val="28"/>
    </w:rPr>
  </w:style>
  <w:style w:type="paragraph" w:styleId="Plattetekst">
    <w:name w:val="Body Text"/>
    <w:basedOn w:val="Standaard"/>
    <w:pPr>
      <w:spacing w:after="140" w:line="276" w:lineRule="auto"/>
    </w:pPr>
  </w:style>
  <w:style w:type="paragraph" w:styleId="Lijst">
    <w:name w:val="List"/>
    <w:basedOn w:val="Plattetekst"/>
  </w:style>
  <w:style w:type="paragraph" w:styleId="Bijschrift">
    <w:name w:val="caption"/>
    <w:basedOn w:val="Standaard"/>
    <w:qFormat/>
    <w:pPr>
      <w:suppressLineNumbers/>
      <w:spacing w:before="120" w:after="120"/>
    </w:pPr>
    <w:rPr>
      <w:i/>
      <w:iCs/>
      <w:sz w:val="24"/>
    </w:rPr>
  </w:style>
  <w:style w:type="paragraph" w:customStyle="1" w:styleId="Index">
    <w:name w:val="Index"/>
    <w:basedOn w:val="Standaard"/>
    <w:qFormat/>
    <w:pPr>
      <w:suppressLineNumbers/>
    </w:pPr>
  </w:style>
  <w:style w:type="paragraph" w:styleId="Lijstalinea">
    <w:name w:val="List Paragraph"/>
    <w:basedOn w:val="Standaard"/>
    <w:qFormat/>
    <w:pPr>
      <w:ind w:left="720"/>
      <w:contextualSpacing/>
    </w:pPr>
  </w:style>
  <w:style w:type="paragraph" w:styleId="Koptekst">
    <w:name w:val="header"/>
    <w:basedOn w:val="Standaard"/>
    <w:link w:val="KoptekstChar"/>
    <w:uiPriority w:val="99"/>
    <w:unhideWhenUsed/>
    <w:rsid w:val="00480E00"/>
    <w:pPr>
      <w:tabs>
        <w:tab w:val="center" w:pos="4536"/>
        <w:tab w:val="right" w:pos="9072"/>
      </w:tabs>
    </w:pPr>
  </w:style>
  <w:style w:type="character" w:customStyle="1" w:styleId="KoptekstChar">
    <w:name w:val="Koptekst Char"/>
    <w:basedOn w:val="Standaardalinea-lettertype"/>
    <w:link w:val="Koptekst"/>
    <w:uiPriority w:val="99"/>
    <w:rsid w:val="00480E00"/>
    <w:rPr>
      <w:sz w:val="21"/>
    </w:rPr>
  </w:style>
  <w:style w:type="paragraph" w:styleId="Voettekst">
    <w:name w:val="footer"/>
    <w:basedOn w:val="Standaard"/>
    <w:link w:val="VoettekstChar"/>
    <w:uiPriority w:val="99"/>
    <w:unhideWhenUsed/>
    <w:rsid w:val="00480E00"/>
    <w:pPr>
      <w:tabs>
        <w:tab w:val="center" w:pos="4536"/>
        <w:tab w:val="right" w:pos="9072"/>
      </w:tabs>
    </w:pPr>
  </w:style>
  <w:style w:type="character" w:customStyle="1" w:styleId="VoettekstChar">
    <w:name w:val="Voettekst Char"/>
    <w:basedOn w:val="Standaardalinea-lettertype"/>
    <w:link w:val="Voettekst"/>
    <w:uiPriority w:val="99"/>
    <w:rsid w:val="00480E00"/>
    <w:rPr>
      <w:sz w:val="21"/>
    </w:rPr>
  </w:style>
  <w:style w:type="paragraph" w:styleId="Revisie">
    <w:name w:val="Revision"/>
    <w:hidden/>
    <w:uiPriority w:val="99"/>
    <w:semiHidden/>
    <w:rsid w:val="000D7714"/>
    <w:pPr>
      <w:suppressAutoHyphens w:val="0"/>
    </w:pPr>
    <w:rPr>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355BE6-EBDA-4A32-8564-A05B4D09C7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192</TotalTime>
  <Pages>3</Pages>
  <Words>1277</Words>
  <Characters>7027</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Weekers</dc:creator>
  <dc:description/>
  <cp:lastModifiedBy>Pierre Sijben</cp:lastModifiedBy>
  <cp:revision>28</cp:revision>
  <cp:lastPrinted>2023-08-04T05:39:00Z</cp:lastPrinted>
  <dcterms:created xsi:type="dcterms:W3CDTF">2023-08-04T05:42:00Z</dcterms:created>
  <dcterms:modified xsi:type="dcterms:W3CDTF">2023-08-09T13:24:00Z</dcterms:modified>
  <dc:language>nl-NL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